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20" w:after="120" w:line="360" w:lineRule="auto"/>
        <w:jc w:val="both"/>
        <w:rPr>
          <w:rFonts w:hint="eastAsia" w:ascii="宋体" w:hAnsi="宋体" w:cs="Arial"/>
          <w:b/>
          <w:color w:val="auto"/>
          <w:kern w:val="0"/>
          <w:sz w:val="40"/>
          <w:szCs w:val="40"/>
          <w:u w:val="single"/>
          <w:lang w:val="en-US" w:eastAsia="zh-CN"/>
        </w:rPr>
      </w:pPr>
    </w:p>
    <w:p>
      <w:pPr>
        <w:pStyle w:val="2"/>
        <w:rPr>
          <w:rFonts w:hint="eastAsia"/>
          <w:lang w:val="en-US" w:eastAsia="zh-CN"/>
        </w:rPr>
      </w:pPr>
    </w:p>
    <w:p>
      <w:pPr>
        <w:spacing w:before="120" w:after="120" w:line="360" w:lineRule="auto"/>
        <w:jc w:val="center"/>
        <w:rPr>
          <w:rFonts w:hint="eastAsia" w:ascii="宋体" w:hAnsi="宋体" w:cs="Arial"/>
          <w:b/>
          <w:color w:val="auto"/>
          <w:kern w:val="0"/>
          <w:sz w:val="40"/>
          <w:szCs w:val="40"/>
          <w:u w:val="single"/>
          <w:lang w:val="en-US" w:eastAsia="zh-CN"/>
        </w:rPr>
      </w:pPr>
    </w:p>
    <w:p>
      <w:pPr>
        <w:spacing w:before="120" w:after="120" w:line="360" w:lineRule="auto"/>
        <w:jc w:val="center"/>
        <w:rPr>
          <w:rFonts w:hint="eastAsia" w:ascii="宋体" w:hAnsi="宋体" w:cs="Arial"/>
          <w:b/>
          <w:color w:val="auto"/>
          <w:kern w:val="0"/>
          <w:sz w:val="40"/>
          <w:szCs w:val="40"/>
        </w:rPr>
      </w:pPr>
      <w:r>
        <w:rPr>
          <w:rFonts w:hint="eastAsia" w:ascii="宋体" w:hAnsi="宋体" w:cs="Arial"/>
          <w:b/>
          <w:color w:val="auto"/>
          <w:kern w:val="0"/>
          <w:sz w:val="40"/>
          <w:szCs w:val="40"/>
          <w:u w:val="single"/>
          <w:lang w:val="en-US" w:eastAsia="zh-CN"/>
        </w:rPr>
        <w:t>河北省第七届（定州）园林博览会主展馆项目EPC总承包弱电工程二标段机房UPS设备采购招标</w:t>
      </w:r>
    </w:p>
    <w:p>
      <w:pPr>
        <w:spacing w:before="120" w:after="120" w:line="360" w:lineRule="auto"/>
        <w:jc w:val="center"/>
        <w:rPr>
          <w:rFonts w:hint="eastAsia" w:ascii="宋体" w:hAnsi="宋体"/>
          <w:b/>
          <w:color w:val="auto"/>
          <w:sz w:val="24"/>
          <w:szCs w:val="24"/>
        </w:rPr>
      </w:pPr>
    </w:p>
    <w:p>
      <w:pPr>
        <w:spacing w:before="120" w:after="120" w:line="360" w:lineRule="auto"/>
        <w:jc w:val="center"/>
        <w:rPr>
          <w:rFonts w:ascii="宋体" w:hAnsi="宋体"/>
          <w:b/>
          <w:color w:val="auto"/>
          <w:sz w:val="56"/>
          <w:szCs w:val="56"/>
        </w:rPr>
      </w:pPr>
      <w:r>
        <w:rPr>
          <w:rFonts w:hint="eastAsia" w:ascii="宋体" w:hAnsi="宋体"/>
          <w:b/>
          <w:color w:val="auto"/>
          <w:sz w:val="56"/>
          <w:szCs w:val="56"/>
        </w:rPr>
        <w:t>招  标  文  件</w:t>
      </w:r>
    </w:p>
    <w:p>
      <w:pPr>
        <w:ind w:firstLine="1512" w:firstLineChars="630"/>
        <w:jc w:val="center"/>
        <w:rPr>
          <w:rFonts w:hint="eastAsia" w:ascii="宋体" w:hAnsi="宋体"/>
          <w:color w:val="auto"/>
          <w:sz w:val="24"/>
          <w:szCs w:val="24"/>
        </w:rPr>
      </w:pPr>
    </w:p>
    <w:p>
      <w:pPr>
        <w:ind w:firstLine="1518" w:firstLineChars="630"/>
        <w:jc w:val="center"/>
        <w:rPr>
          <w:rFonts w:hint="eastAsia" w:ascii="宋体" w:hAnsi="宋体"/>
          <w:b/>
          <w:color w:val="auto"/>
          <w:sz w:val="24"/>
          <w:szCs w:val="24"/>
        </w:rPr>
      </w:pPr>
    </w:p>
    <w:p>
      <w:pPr>
        <w:jc w:val="center"/>
        <w:rPr>
          <w:rFonts w:hint="eastAsia" w:ascii="宋体" w:hAnsi="宋体"/>
          <w:color w:val="auto"/>
          <w:sz w:val="24"/>
          <w:szCs w:val="24"/>
        </w:rPr>
      </w:pPr>
    </w:p>
    <w:p>
      <w:pPr>
        <w:jc w:val="center"/>
        <w:rPr>
          <w:rFonts w:hint="eastAsia" w:ascii="宋体" w:hAnsi="宋体"/>
          <w:color w:val="auto"/>
          <w:sz w:val="24"/>
          <w:szCs w:val="24"/>
        </w:rPr>
      </w:pPr>
    </w:p>
    <w:p>
      <w:pPr>
        <w:jc w:val="center"/>
        <w:rPr>
          <w:rFonts w:hint="eastAsia" w:ascii="宋体" w:hAnsi="宋体"/>
          <w:color w:val="auto"/>
          <w:sz w:val="24"/>
          <w:szCs w:val="24"/>
        </w:rPr>
      </w:pPr>
    </w:p>
    <w:p>
      <w:pPr>
        <w:jc w:val="center"/>
        <w:rPr>
          <w:rFonts w:hint="eastAsia" w:ascii="宋体" w:hAnsi="宋体"/>
          <w:color w:val="auto"/>
          <w:sz w:val="24"/>
          <w:szCs w:val="24"/>
        </w:rPr>
      </w:pPr>
    </w:p>
    <w:p>
      <w:pPr>
        <w:jc w:val="center"/>
        <w:rPr>
          <w:rFonts w:hint="eastAsia" w:ascii="宋体" w:hAnsi="宋体"/>
          <w:color w:val="auto"/>
          <w:sz w:val="24"/>
          <w:szCs w:val="24"/>
        </w:rPr>
      </w:pPr>
    </w:p>
    <w:p>
      <w:pPr>
        <w:jc w:val="center"/>
        <w:rPr>
          <w:rFonts w:hint="eastAsia" w:ascii="宋体" w:hAnsi="宋体"/>
          <w:color w:val="auto"/>
          <w:sz w:val="24"/>
          <w:szCs w:val="24"/>
        </w:rPr>
      </w:pPr>
    </w:p>
    <w:p>
      <w:pPr>
        <w:jc w:val="center"/>
        <w:rPr>
          <w:rFonts w:hint="eastAsia" w:ascii="宋体" w:hAnsi="宋体"/>
          <w:color w:val="auto"/>
          <w:sz w:val="24"/>
          <w:szCs w:val="24"/>
        </w:rPr>
      </w:pPr>
    </w:p>
    <w:p>
      <w:pPr>
        <w:jc w:val="center"/>
        <w:rPr>
          <w:rFonts w:hint="eastAsia" w:ascii="宋体" w:hAnsi="宋体"/>
          <w:color w:val="auto"/>
          <w:sz w:val="24"/>
          <w:szCs w:val="24"/>
        </w:rPr>
      </w:pPr>
    </w:p>
    <w:p>
      <w:pPr>
        <w:jc w:val="center"/>
        <w:rPr>
          <w:rFonts w:hint="eastAsia" w:ascii="宋体" w:hAnsi="宋体"/>
          <w:color w:val="auto"/>
          <w:sz w:val="24"/>
          <w:szCs w:val="24"/>
        </w:rPr>
      </w:pPr>
    </w:p>
    <w:p>
      <w:pPr>
        <w:jc w:val="center"/>
        <w:rPr>
          <w:rFonts w:hint="eastAsia" w:ascii="宋体" w:hAnsi="宋体"/>
          <w:color w:val="auto"/>
          <w:sz w:val="24"/>
          <w:szCs w:val="24"/>
        </w:rPr>
      </w:pPr>
    </w:p>
    <w:p>
      <w:pPr>
        <w:ind w:firstLine="1054" w:firstLineChars="350"/>
        <w:jc w:val="center"/>
        <w:textAlignment w:val="baseline"/>
        <w:rPr>
          <w:rStyle w:val="21"/>
          <w:rFonts w:hint="default" w:ascii="宋体" w:hAnsi="宋体" w:eastAsia="宋体" w:cs="Times New Roman"/>
          <w:b/>
          <w:color w:val="auto"/>
          <w:kern w:val="2"/>
          <w:sz w:val="30"/>
          <w:szCs w:val="21"/>
          <w:highlight w:val="none"/>
          <w:lang w:val="en-US" w:eastAsia="zh-CN" w:bidi="ar-SA"/>
        </w:rPr>
      </w:pPr>
      <w:r>
        <w:rPr>
          <w:rStyle w:val="21"/>
          <w:rFonts w:hint="eastAsia" w:ascii="宋体" w:hAnsi="宋体" w:eastAsia="宋体" w:cs="Times New Roman"/>
          <w:b/>
          <w:color w:val="auto"/>
          <w:kern w:val="2"/>
          <w:sz w:val="30"/>
          <w:szCs w:val="21"/>
          <w:highlight w:val="none"/>
          <w:lang w:val="en-US" w:eastAsia="zh-CN" w:bidi="ar-SA"/>
        </w:rPr>
        <w:t>招标人：河北建工智能科技有限公司</w:t>
      </w:r>
    </w:p>
    <w:p>
      <w:pPr>
        <w:jc w:val="center"/>
        <w:textAlignment w:val="baseline"/>
        <w:rPr>
          <w:rStyle w:val="21"/>
          <w:rFonts w:hint="eastAsia" w:ascii="宋体" w:hAnsi="宋体" w:eastAsia="宋体" w:cs="Times New Roman"/>
          <w:b/>
          <w:color w:val="auto"/>
          <w:kern w:val="2"/>
          <w:sz w:val="30"/>
          <w:szCs w:val="21"/>
          <w:highlight w:val="none"/>
          <w:lang w:val="en-US" w:eastAsia="zh-CN" w:bidi="ar-SA"/>
        </w:rPr>
      </w:pPr>
    </w:p>
    <w:p>
      <w:pPr>
        <w:jc w:val="center"/>
        <w:textAlignment w:val="baseline"/>
        <w:rPr>
          <w:rStyle w:val="21"/>
          <w:rFonts w:hint="eastAsia" w:ascii="宋体" w:hAnsi="宋体" w:eastAsia="宋体" w:cs="Times New Roman"/>
          <w:b/>
          <w:color w:val="auto"/>
          <w:kern w:val="2"/>
          <w:sz w:val="30"/>
          <w:szCs w:val="21"/>
          <w:highlight w:val="none"/>
          <w:lang w:val="en-US" w:eastAsia="zh-CN" w:bidi="ar-SA"/>
        </w:rPr>
        <w:sectPr>
          <w:footerReference r:id="rId3" w:type="default"/>
          <w:pgSz w:w="11906" w:h="16838"/>
          <w:pgMar w:top="1293" w:right="1440" w:bottom="1293" w:left="1440" w:header="851" w:footer="992" w:gutter="0"/>
          <w:pgNumType w:fmt="decimal" w:start="1"/>
          <w:cols w:space="425" w:num="1"/>
          <w:docGrid w:type="lines" w:linePitch="312" w:charSpace="0"/>
        </w:sectPr>
      </w:pPr>
      <w:r>
        <w:rPr>
          <w:rStyle w:val="21"/>
          <w:rFonts w:hint="eastAsia" w:ascii="宋体" w:hAnsi="宋体" w:eastAsia="宋体" w:cs="Times New Roman"/>
          <w:b/>
          <w:color w:val="auto"/>
          <w:kern w:val="2"/>
          <w:sz w:val="30"/>
          <w:szCs w:val="21"/>
          <w:highlight w:val="none"/>
          <w:lang w:val="en-US" w:eastAsia="zh-CN" w:bidi="ar-SA"/>
        </w:rPr>
        <w:t>2023年09月19日</w:t>
      </w:r>
    </w:p>
    <w:p>
      <w:pPr>
        <w:bidi w:val="0"/>
        <w:jc w:val="center"/>
        <w:rPr>
          <w:rFonts w:hint="eastAsia" w:ascii="宋体" w:hAnsi="宋体"/>
          <w:b/>
          <w:color w:val="auto"/>
          <w:sz w:val="40"/>
          <w:szCs w:val="40"/>
        </w:rPr>
      </w:pPr>
    </w:p>
    <w:p>
      <w:pPr>
        <w:bidi w:val="0"/>
        <w:jc w:val="center"/>
        <w:rPr>
          <w:rFonts w:hint="eastAsia" w:ascii="宋体" w:hAnsi="宋体"/>
          <w:b/>
          <w:color w:val="auto"/>
          <w:sz w:val="40"/>
          <w:szCs w:val="40"/>
        </w:rPr>
      </w:pPr>
    </w:p>
    <w:p>
      <w:pPr>
        <w:bidi w:val="0"/>
        <w:jc w:val="center"/>
        <w:rPr>
          <w:rFonts w:hint="eastAsia" w:ascii="宋体" w:hAnsi="宋体"/>
          <w:b/>
          <w:color w:val="auto"/>
          <w:sz w:val="40"/>
          <w:szCs w:val="40"/>
        </w:rPr>
      </w:pPr>
      <w:r>
        <w:rPr>
          <w:rFonts w:hint="eastAsia" w:ascii="宋体" w:hAnsi="宋体"/>
          <w:b/>
          <w:color w:val="auto"/>
          <w:sz w:val="40"/>
          <w:szCs w:val="40"/>
        </w:rPr>
        <w:t>总</w:t>
      </w:r>
      <w:r>
        <w:rPr>
          <w:rFonts w:ascii="宋体" w:hAnsi="宋体"/>
          <w:b/>
          <w:color w:val="auto"/>
          <w:sz w:val="40"/>
          <w:szCs w:val="40"/>
        </w:rPr>
        <w:t xml:space="preserve">   </w:t>
      </w:r>
      <w:r>
        <w:rPr>
          <w:rFonts w:hint="eastAsia" w:ascii="宋体" w:hAnsi="宋体"/>
          <w:b/>
          <w:color w:val="auto"/>
          <w:sz w:val="40"/>
          <w:szCs w:val="40"/>
        </w:rPr>
        <w:t>目</w:t>
      </w:r>
      <w:r>
        <w:rPr>
          <w:rFonts w:ascii="宋体" w:hAnsi="宋体"/>
          <w:b/>
          <w:color w:val="auto"/>
          <w:sz w:val="40"/>
          <w:szCs w:val="40"/>
        </w:rPr>
        <w:t xml:space="preserve">   </w:t>
      </w:r>
      <w:r>
        <w:rPr>
          <w:rFonts w:hint="eastAsia" w:ascii="宋体" w:hAnsi="宋体"/>
          <w:b/>
          <w:color w:val="auto"/>
          <w:sz w:val="40"/>
          <w:szCs w:val="40"/>
        </w:rPr>
        <w:t>录</w:t>
      </w:r>
    </w:p>
    <w:p>
      <w:pPr>
        <w:pStyle w:val="2"/>
        <w:rPr>
          <w:rFonts w:hint="eastAsia"/>
        </w:rPr>
      </w:pPr>
    </w:p>
    <w:p>
      <w:pPr>
        <w:pStyle w:val="2"/>
        <w:keepNext w:val="0"/>
        <w:keepLines w:val="0"/>
        <w:pageBreakBefore w:val="0"/>
        <w:widowControl/>
        <w:numPr>
          <w:ilvl w:val="0"/>
          <w:numId w:val="2"/>
        </w:numPr>
        <w:kinsoku/>
        <w:wordWrap/>
        <w:overflowPunct w:val="0"/>
        <w:topLinePunct w:val="0"/>
        <w:autoSpaceDE w:val="0"/>
        <w:autoSpaceDN w:val="0"/>
        <w:bidi w:val="0"/>
        <w:adjustRightInd w:val="0"/>
        <w:snapToGrid/>
        <w:spacing w:line="1400" w:lineRule="exact"/>
        <w:ind w:left="-200" w:leftChars="0" w:firstLineChars="0"/>
        <w:textAlignment w:val="baseline"/>
        <w:rPr>
          <w:rFonts w:hint="eastAsia" w:hAnsi="宋体"/>
          <w:b w:val="0"/>
          <w:bCs/>
          <w:color w:val="auto"/>
          <w:sz w:val="36"/>
          <w:szCs w:val="36"/>
          <w:lang w:val="en-US" w:eastAsia="zh-CN"/>
        </w:rPr>
      </w:pPr>
      <w:r>
        <w:rPr>
          <w:rFonts w:hint="eastAsia" w:hAnsi="宋体"/>
          <w:b w:val="0"/>
          <w:bCs/>
          <w:color w:val="auto"/>
          <w:sz w:val="36"/>
          <w:szCs w:val="36"/>
          <w:lang w:val="en-US" w:eastAsia="zh-CN"/>
        </w:rPr>
        <w:t xml:space="preserve">  招标公告</w:t>
      </w:r>
    </w:p>
    <w:p>
      <w:pPr>
        <w:pStyle w:val="2"/>
        <w:keepNext w:val="0"/>
        <w:keepLines w:val="0"/>
        <w:pageBreakBefore w:val="0"/>
        <w:widowControl/>
        <w:numPr>
          <w:ilvl w:val="0"/>
          <w:numId w:val="2"/>
        </w:numPr>
        <w:kinsoku/>
        <w:wordWrap/>
        <w:overflowPunct w:val="0"/>
        <w:topLinePunct w:val="0"/>
        <w:autoSpaceDE w:val="0"/>
        <w:autoSpaceDN w:val="0"/>
        <w:bidi w:val="0"/>
        <w:adjustRightInd w:val="0"/>
        <w:snapToGrid/>
        <w:spacing w:line="1400" w:lineRule="exact"/>
        <w:ind w:left="-200" w:leftChars="0" w:firstLineChars="0"/>
        <w:textAlignment w:val="baseline"/>
        <w:rPr>
          <w:rFonts w:hint="default" w:hAnsi="宋体"/>
          <w:b w:val="0"/>
          <w:bCs/>
          <w:color w:val="auto"/>
          <w:sz w:val="36"/>
          <w:szCs w:val="36"/>
          <w:lang w:val="en-US" w:eastAsia="zh-CN"/>
        </w:rPr>
      </w:pPr>
      <w:r>
        <w:rPr>
          <w:rFonts w:hint="eastAsia" w:hAnsi="宋体"/>
          <w:b w:val="0"/>
          <w:bCs/>
          <w:color w:val="auto"/>
          <w:sz w:val="36"/>
          <w:szCs w:val="36"/>
          <w:lang w:val="en-US" w:eastAsia="zh-CN"/>
        </w:rPr>
        <w:t xml:space="preserve">  投标须知</w:t>
      </w:r>
    </w:p>
    <w:p>
      <w:pPr>
        <w:pStyle w:val="2"/>
        <w:keepNext w:val="0"/>
        <w:keepLines w:val="0"/>
        <w:pageBreakBefore w:val="0"/>
        <w:widowControl/>
        <w:numPr>
          <w:ilvl w:val="0"/>
          <w:numId w:val="2"/>
        </w:numPr>
        <w:kinsoku/>
        <w:wordWrap/>
        <w:overflowPunct w:val="0"/>
        <w:topLinePunct w:val="0"/>
        <w:autoSpaceDE w:val="0"/>
        <w:autoSpaceDN w:val="0"/>
        <w:bidi w:val="0"/>
        <w:adjustRightInd w:val="0"/>
        <w:snapToGrid/>
        <w:spacing w:line="1400" w:lineRule="exact"/>
        <w:ind w:left="-200" w:leftChars="0" w:firstLineChars="0"/>
        <w:textAlignment w:val="baseline"/>
        <w:rPr>
          <w:rFonts w:hint="default" w:hAnsi="宋体"/>
          <w:b w:val="0"/>
          <w:bCs/>
          <w:color w:val="auto"/>
          <w:sz w:val="36"/>
          <w:szCs w:val="36"/>
          <w:lang w:val="en-US" w:eastAsia="zh-CN"/>
        </w:rPr>
      </w:pPr>
      <w:r>
        <w:rPr>
          <w:rFonts w:hint="eastAsia" w:hAnsi="宋体"/>
          <w:b w:val="0"/>
          <w:bCs/>
          <w:color w:val="auto"/>
          <w:sz w:val="36"/>
          <w:szCs w:val="36"/>
          <w:lang w:val="en-US" w:eastAsia="zh-CN"/>
        </w:rPr>
        <w:t xml:space="preserve">  招标清单</w:t>
      </w:r>
    </w:p>
    <w:sdt>
      <w:sdtPr>
        <w:rPr>
          <w:rFonts w:ascii="宋体" w:hAnsi="宋体" w:eastAsia="宋体" w:cstheme="minorBidi"/>
          <w:kern w:val="2"/>
          <w:sz w:val="21"/>
          <w:szCs w:val="24"/>
          <w:lang w:val="en-US" w:eastAsia="zh-CN" w:bidi="ar-SA"/>
        </w:rPr>
        <w:id w:val="147475320"/>
        <w15:color w:val="DBDBDB"/>
        <w:docPartObj>
          <w:docPartGallery w:val="Table of Contents"/>
          <w:docPartUnique/>
        </w:docPartObj>
      </w:sdtPr>
      <w:sdtEndPr>
        <w:rPr>
          <w:rFonts w:hint="eastAsia" w:asciiTheme="minorHAnsi" w:hAnsiTheme="minorHAnsi" w:eastAsiaTheme="minorEastAsia" w:cstheme="minorBidi"/>
          <w:kern w:val="2"/>
          <w:sz w:val="21"/>
          <w:szCs w:val="24"/>
          <w:lang w:val="en-US" w:eastAsia="zh-CN" w:bidi="ar-SA"/>
        </w:rPr>
      </w:sdtEndPr>
      <w:sdtContent>
        <w:p>
          <w:pPr>
            <w:keepNext w:val="0"/>
            <w:keepLines w:val="0"/>
            <w:pageBreakBefore w:val="0"/>
            <w:kinsoku/>
            <w:wordWrap/>
            <w:topLinePunct w:val="0"/>
            <w:bidi w:val="0"/>
            <w:snapToGrid/>
            <w:spacing w:line="1400" w:lineRule="exact"/>
            <w:rPr>
              <w:rFonts w:hint="eastAsia"/>
              <w:lang w:val="en-US" w:eastAsia="zh-CN"/>
            </w:rPr>
          </w:pPr>
        </w:p>
      </w:sdtContent>
    </w:sdt>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spacing w:line="360" w:lineRule="auto"/>
        <w:jc w:val="center"/>
        <w:outlineLvl w:val="0"/>
        <w:rPr>
          <w:rFonts w:hint="eastAsia" w:ascii="宋体" w:hAnsi="宋体" w:eastAsia="宋体" w:cs="宋体"/>
          <w:b/>
          <w:color w:val="auto"/>
          <w:spacing w:val="40"/>
          <w:sz w:val="40"/>
          <w:szCs w:val="40"/>
        </w:rPr>
      </w:pPr>
      <w:bookmarkStart w:id="0" w:name="_Toc31454"/>
      <w:r>
        <w:rPr>
          <w:rFonts w:hint="eastAsia" w:ascii="宋体" w:hAnsi="宋体" w:eastAsia="宋体" w:cs="宋体"/>
          <w:b/>
          <w:color w:val="auto"/>
          <w:spacing w:val="40"/>
          <w:sz w:val="40"/>
          <w:szCs w:val="40"/>
        </w:rPr>
        <w:t>一</w:t>
      </w:r>
      <w:r>
        <w:rPr>
          <w:rFonts w:hint="eastAsia" w:ascii="宋体" w:hAnsi="宋体" w:eastAsia="宋体" w:cs="宋体"/>
          <w:b/>
          <w:color w:val="auto"/>
          <w:spacing w:val="40"/>
          <w:sz w:val="40"/>
          <w:szCs w:val="40"/>
          <w:lang w:val="en-US" w:eastAsia="zh-CN"/>
        </w:rPr>
        <w:t>、</w:t>
      </w:r>
      <w:r>
        <w:rPr>
          <w:rFonts w:hint="eastAsia" w:ascii="宋体" w:hAnsi="宋体" w:eastAsia="宋体" w:cs="宋体"/>
          <w:b/>
          <w:color w:val="auto"/>
          <w:spacing w:val="40"/>
          <w:sz w:val="40"/>
          <w:szCs w:val="40"/>
        </w:rPr>
        <w:t>招标公告</w:t>
      </w:r>
      <w:bookmarkEnd w:id="0"/>
    </w:p>
    <w:p>
      <w:pPr>
        <w:jc w:val="center"/>
        <w:rPr>
          <w:rFonts w:hint="eastAsia"/>
          <w:b/>
          <w:bCs/>
          <w:sz w:val="28"/>
          <w:szCs w:val="28"/>
          <w:lang w:val="en-US" w:eastAsia="zh-CN"/>
        </w:rPr>
      </w:pPr>
      <w:r>
        <w:rPr>
          <w:rFonts w:hint="eastAsia"/>
          <w:b/>
          <w:bCs/>
          <w:sz w:val="28"/>
          <w:szCs w:val="28"/>
          <w:lang w:val="en-US" w:eastAsia="zh-CN"/>
        </w:rPr>
        <w:t>河北省第七届（定州）园林博览会主展馆项目EPC总承包弱电工程</w:t>
      </w:r>
    </w:p>
    <w:p>
      <w:pPr>
        <w:jc w:val="center"/>
        <w:rPr>
          <w:rFonts w:hint="eastAsia"/>
          <w:b/>
          <w:bCs/>
          <w:sz w:val="28"/>
          <w:szCs w:val="28"/>
          <w:lang w:val="en-US" w:eastAsia="zh-CN"/>
        </w:rPr>
      </w:pPr>
      <w:r>
        <w:rPr>
          <w:rFonts w:hint="eastAsia"/>
          <w:b/>
          <w:bCs/>
          <w:sz w:val="28"/>
          <w:szCs w:val="28"/>
          <w:lang w:val="en-US" w:eastAsia="zh-CN"/>
        </w:rPr>
        <w:t>二标段机房UPS招标</w:t>
      </w:r>
    </w:p>
    <w:p>
      <w:pPr>
        <w:keepNext w:val="0"/>
        <w:keepLines w:val="0"/>
        <w:pageBreakBefore w:val="0"/>
        <w:widowControl w:val="0"/>
        <w:kinsoku/>
        <w:wordWrap/>
        <w:overflowPunct/>
        <w:topLinePunct w:val="0"/>
        <w:autoSpaceDE w:val="0"/>
        <w:autoSpaceDN w:val="0"/>
        <w:bidi w:val="0"/>
        <w:adjustRightInd w:val="0"/>
        <w:snapToGrid/>
        <w:spacing w:after="200" w:line="600" w:lineRule="exact"/>
        <w:ind w:firstLine="560" w:firstLineChars="200"/>
        <w:jc w:val="left"/>
        <w:textAlignment w:val="auto"/>
        <w:rPr>
          <w:rFonts w:hint="eastAsia" w:ascii="宋体" w:hAnsi="宋体" w:eastAsia="宋体" w:cs="宋体"/>
          <w:b w:val="0"/>
          <w:bCs/>
          <w:color w:val="auto"/>
          <w:sz w:val="28"/>
          <w:szCs w:val="28"/>
          <w:highlight w:val="none"/>
        </w:rPr>
      </w:pPr>
      <w:r>
        <w:rPr>
          <w:rFonts w:hint="eastAsia" w:ascii="宋体" w:hAnsi="宋体" w:eastAsia="宋体" w:cs="宋体"/>
          <w:b w:val="0"/>
          <w:bCs/>
          <w:i w:val="0"/>
          <w:caps w:val="0"/>
          <w:color w:val="auto"/>
          <w:spacing w:val="0"/>
          <w:kern w:val="0"/>
          <w:sz w:val="28"/>
          <w:szCs w:val="28"/>
          <w:highlight w:val="none"/>
          <w:u w:val="none"/>
          <w:shd w:val="clear" w:color="auto" w:fill="FFFFFF"/>
          <w:lang w:val="en-US" w:eastAsia="zh-CN" w:bidi="ar"/>
        </w:rPr>
        <w:t>河北建工智能科技有限公司</w:t>
      </w:r>
      <w:r>
        <w:rPr>
          <w:rFonts w:hint="eastAsia" w:ascii="宋体" w:hAnsi="宋体" w:eastAsia="宋体" w:cs="宋体"/>
          <w:b w:val="0"/>
          <w:bCs/>
          <w:i w:val="0"/>
          <w:caps w:val="0"/>
          <w:color w:val="auto"/>
          <w:spacing w:val="0"/>
          <w:kern w:val="0"/>
          <w:sz w:val="28"/>
          <w:szCs w:val="28"/>
          <w:highlight w:val="none"/>
          <w:shd w:val="clear" w:color="auto" w:fill="FFFFFF"/>
          <w:lang w:val="en-US" w:eastAsia="zh-CN" w:bidi="ar"/>
        </w:rPr>
        <w:t>现对河北省第七届（定州）园林博览会主展馆项目EPC总承包弱电工程二标段机房UPS设备采购招标，欢迎符合条件的承包人参加投标。</w:t>
      </w:r>
    </w:p>
    <w:p>
      <w:pPr>
        <w:keepNext w:val="0"/>
        <w:keepLines w:val="0"/>
        <w:pageBreakBefore w:val="0"/>
        <w:kinsoku/>
        <w:wordWrap/>
        <w:topLinePunct w:val="0"/>
        <w:bidi w:val="0"/>
        <w:snapToGrid/>
        <w:spacing w:line="540" w:lineRule="atLeast"/>
        <w:outlineLvl w:val="1"/>
        <w:rPr>
          <w:rFonts w:hint="eastAsia" w:ascii="宋体" w:hAnsi="宋体" w:eastAsia="宋体" w:cs="宋体"/>
          <w:b/>
          <w:sz w:val="28"/>
          <w:szCs w:val="28"/>
        </w:rPr>
      </w:pPr>
      <w:bookmarkStart w:id="1" w:name="_Toc32709"/>
      <w:r>
        <w:rPr>
          <w:rFonts w:hint="eastAsia" w:ascii="宋体" w:hAnsi="宋体" w:eastAsia="宋体" w:cs="宋体"/>
          <w:b/>
          <w:sz w:val="28"/>
          <w:szCs w:val="28"/>
          <w:lang w:val="en-US" w:eastAsia="zh-CN"/>
        </w:rPr>
        <w:t>1、</w:t>
      </w:r>
      <w:r>
        <w:rPr>
          <w:rFonts w:hint="eastAsia" w:ascii="宋体" w:hAnsi="宋体" w:eastAsia="宋体" w:cs="宋体"/>
          <w:b/>
          <w:sz w:val="28"/>
          <w:szCs w:val="28"/>
        </w:rPr>
        <w:t>招标条件</w:t>
      </w:r>
      <w:bookmarkEnd w:id="1"/>
    </w:p>
    <w:p>
      <w:pPr>
        <w:keepNext w:val="0"/>
        <w:keepLines w:val="0"/>
        <w:pageBreakBefore w:val="0"/>
        <w:widowControl w:val="0"/>
        <w:kinsoku/>
        <w:wordWrap/>
        <w:overflowPunct/>
        <w:topLinePunct w:val="0"/>
        <w:autoSpaceDE w:val="0"/>
        <w:autoSpaceDN w:val="0"/>
        <w:bidi w:val="0"/>
        <w:adjustRightInd w:val="0"/>
        <w:snapToGrid/>
        <w:spacing w:after="200" w:line="600" w:lineRule="exact"/>
        <w:ind w:firstLine="480" w:firstLineChars="200"/>
        <w:jc w:val="left"/>
        <w:textAlignment w:val="auto"/>
        <w:rPr>
          <w:rFonts w:hint="eastAsia" w:ascii="宋体" w:hAnsi="宋体" w:eastAsia="宋体" w:cs="宋体"/>
          <w:b w:val="0"/>
          <w:bCs/>
          <w:i w:val="0"/>
          <w:caps w:val="0"/>
          <w:color w:val="auto"/>
          <w:spacing w:val="0"/>
          <w:kern w:val="0"/>
          <w:sz w:val="24"/>
          <w:szCs w:val="24"/>
          <w:highlight w:val="none"/>
          <w:shd w:val="clear" w:color="auto" w:fill="FFFFFF"/>
          <w:lang w:val="en-US" w:eastAsia="zh-CN" w:bidi="ar"/>
        </w:rPr>
      </w:pPr>
      <w:r>
        <w:rPr>
          <w:rFonts w:hint="eastAsia" w:ascii="宋体" w:hAnsi="宋体" w:eastAsia="宋体" w:cs="宋体"/>
          <w:b w:val="0"/>
          <w:bCs/>
          <w:i w:val="0"/>
          <w:caps w:val="0"/>
          <w:color w:val="auto"/>
          <w:spacing w:val="0"/>
          <w:kern w:val="0"/>
          <w:sz w:val="24"/>
          <w:szCs w:val="24"/>
          <w:highlight w:val="none"/>
          <w:shd w:val="clear" w:color="auto" w:fill="FFFFFF"/>
          <w:lang w:val="en-US" w:eastAsia="zh-CN" w:bidi="ar"/>
        </w:rPr>
        <w:t>本项目为河北省第七届（定州）园林博览会主展馆项目EPC总承包弱电工程二标段机房UPS设备采购招标，招标编号:20230919-015。招标人为河北建工智能科技有限公司。本项目已具备招标条件，现对该项目进行公开招标。</w:t>
      </w:r>
    </w:p>
    <w:p>
      <w:pPr>
        <w:keepNext w:val="0"/>
        <w:keepLines w:val="0"/>
        <w:pageBreakBefore w:val="0"/>
        <w:kinsoku/>
        <w:wordWrap/>
        <w:topLinePunct w:val="0"/>
        <w:bidi w:val="0"/>
        <w:snapToGrid/>
        <w:spacing w:line="540" w:lineRule="atLeast"/>
        <w:outlineLvl w:val="1"/>
        <w:rPr>
          <w:rFonts w:hint="eastAsia" w:ascii="宋体" w:hAnsi="宋体" w:eastAsia="宋体" w:cs="宋体"/>
          <w:b/>
          <w:sz w:val="28"/>
          <w:szCs w:val="28"/>
        </w:rPr>
      </w:pPr>
      <w:bookmarkStart w:id="2" w:name="_Toc11322"/>
      <w:r>
        <w:rPr>
          <w:rFonts w:hint="eastAsia" w:ascii="宋体" w:hAnsi="宋体" w:eastAsia="宋体" w:cs="宋体"/>
          <w:b/>
          <w:sz w:val="28"/>
          <w:szCs w:val="28"/>
        </w:rPr>
        <w:t>2</w:t>
      </w:r>
      <w:r>
        <w:rPr>
          <w:rFonts w:hint="eastAsia" w:ascii="宋体" w:hAnsi="宋体" w:eastAsia="宋体" w:cs="宋体"/>
          <w:b/>
          <w:sz w:val="28"/>
          <w:szCs w:val="28"/>
          <w:lang w:eastAsia="zh-CN"/>
        </w:rPr>
        <w:t>、</w:t>
      </w:r>
      <w:r>
        <w:rPr>
          <w:rFonts w:hint="eastAsia" w:ascii="宋体" w:hAnsi="宋体" w:eastAsia="宋体" w:cs="宋体"/>
          <w:b/>
          <w:sz w:val="28"/>
          <w:szCs w:val="28"/>
        </w:rPr>
        <w:t>投标人资格要求</w:t>
      </w:r>
      <w:bookmarkEnd w:id="2"/>
    </w:p>
    <w:p>
      <w:pPr>
        <w:keepNext w:val="0"/>
        <w:keepLines w:val="0"/>
        <w:pageBreakBefore w:val="0"/>
        <w:widowControl w:val="0"/>
        <w:kinsoku/>
        <w:wordWrap/>
        <w:overflowPunct/>
        <w:topLinePunct w:val="0"/>
        <w:autoSpaceDE w:val="0"/>
        <w:autoSpaceDN w:val="0"/>
        <w:bidi w:val="0"/>
        <w:adjustRightInd w:val="0"/>
        <w:snapToGrid/>
        <w:spacing w:after="200" w:line="600" w:lineRule="exact"/>
        <w:ind w:firstLine="480" w:firstLineChars="200"/>
        <w:jc w:val="left"/>
        <w:textAlignment w:val="auto"/>
        <w:rPr>
          <w:rFonts w:hint="eastAsia" w:ascii="宋体" w:hAnsi="宋体" w:eastAsia="宋体" w:cs="宋体"/>
          <w:b w:val="0"/>
          <w:bCs/>
          <w:i w:val="0"/>
          <w:caps w:val="0"/>
          <w:color w:val="auto"/>
          <w:spacing w:val="0"/>
          <w:kern w:val="0"/>
          <w:sz w:val="24"/>
          <w:szCs w:val="24"/>
          <w:highlight w:val="none"/>
          <w:shd w:val="clear" w:color="auto" w:fill="FFFFFF"/>
          <w:lang w:val="en-US" w:eastAsia="zh-CN" w:bidi="ar"/>
        </w:rPr>
      </w:pPr>
      <w:r>
        <w:rPr>
          <w:rFonts w:hint="eastAsia" w:ascii="宋体" w:hAnsi="宋体" w:eastAsia="宋体" w:cs="宋体"/>
          <w:b w:val="0"/>
          <w:bCs/>
          <w:i w:val="0"/>
          <w:caps w:val="0"/>
          <w:color w:val="auto"/>
          <w:spacing w:val="0"/>
          <w:kern w:val="0"/>
          <w:sz w:val="24"/>
          <w:szCs w:val="24"/>
          <w:highlight w:val="none"/>
          <w:shd w:val="clear" w:color="auto" w:fill="FFFFFF"/>
          <w:lang w:val="en-US" w:eastAsia="zh-CN" w:bidi="ar"/>
        </w:rPr>
        <w:t>2.1具有独立法人资格和有效的营业执照、具有相应工程材料的供应能力，且在人员、设备、资金等方面具有相应的履约能力；</w:t>
      </w:r>
    </w:p>
    <w:p>
      <w:pPr>
        <w:keepNext w:val="0"/>
        <w:keepLines w:val="0"/>
        <w:pageBreakBefore w:val="0"/>
        <w:widowControl w:val="0"/>
        <w:kinsoku/>
        <w:wordWrap/>
        <w:overflowPunct/>
        <w:topLinePunct w:val="0"/>
        <w:autoSpaceDE w:val="0"/>
        <w:autoSpaceDN w:val="0"/>
        <w:bidi w:val="0"/>
        <w:adjustRightInd w:val="0"/>
        <w:snapToGrid/>
        <w:spacing w:after="200" w:line="600" w:lineRule="exact"/>
        <w:ind w:firstLine="480" w:firstLineChars="200"/>
        <w:jc w:val="left"/>
        <w:textAlignment w:val="auto"/>
        <w:rPr>
          <w:rFonts w:hint="eastAsia" w:ascii="宋体" w:hAnsi="宋体" w:eastAsia="宋体" w:cs="宋体"/>
          <w:b w:val="0"/>
          <w:bCs/>
          <w:i w:val="0"/>
          <w:caps w:val="0"/>
          <w:color w:val="auto"/>
          <w:spacing w:val="0"/>
          <w:kern w:val="0"/>
          <w:sz w:val="24"/>
          <w:szCs w:val="24"/>
          <w:highlight w:val="none"/>
          <w:shd w:val="clear" w:color="auto" w:fill="FFFFFF"/>
          <w:lang w:val="en-US" w:eastAsia="zh-CN" w:bidi="ar"/>
        </w:rPr>
      </w:pPr>
      <w:r>
        <w:rPr>
          <w:rFonts w:hint="eastAsia" w:ascii="宋体" w:hAnsi="宋体" w:eastAsia="宋体" w:cs="宋体"/>
          <w:b w:val="0"/>
          <w:bCs/>
          <w:i w:val="0"/>
          <w:caps w:val="0"/>
          <w:color w:val="auto"/>
          <w:spacing w:val="0"/>
          <w:kern w:val="0"/>
          <w:sz w:val="24"/>
          <w:szCs w:val="24"/>
          <w:highlight w:val="none"/>
          <w:shd w:val="clear" w:color="auto" w:fill="FFFFFF"/>
          <w:lang w:val="en-US" w:eastAsia="zh-CN" w:bidi="ar"/>
        </w:rPr>
        <w:t>2.2单位负责人为同一人或者存在直接控股、管理关系的不同投标人，不得参加同一合同项下的投标；</w:t>
      </w:r>
    </w:p>
    <w:p>
      <w:pPr>
        <w:keepNext w:val="0"/>
        <w:keepLines w:val="0"/>
        <w:pageBreakBefore w:val="0"/>
        <w:widowControl w:val="0"/>
        <w:kinsoku/>
        <w:wordWrap/>
        <w:overflowPunct/>
        <w:topLinePunct w:val="0"/>
        <w:autoSpaceDE w:val="0"/>
        <w:autoSpaceDN w:val="0"/>
        <w:bidi w:val="0"/>
        <w:adjustRightInd w:val="0"/>
        <w:snapToGrid/>
        <w:spacing w:after="200" w:line="600" w:lineRule="exact"/>
        <w:ind w:firstLine="480" w:firstLineChars="200"/>
        <w:jc w:val="left"/>
        <w:textAlignment w:val="auto"/>
        <w:rPr>
          <w:rFonts w:hint="eastAsia" w:ascii="宋体" w:hAnsi="宋体" w:eastAsia="宋体" w:cs="宋体"/>
          <w:b w:val="0"/>
          <w:bCs/>
          <w:i w:val="0"/>
          <w:caps w:val="0"/>
          <w:color w:val="auto"/>
          <w:spacing w:val="0"/>
          <w:kern w:val="0"/>
          <w:sz w:val="24"/>
          <w:szCs w:val="24"/>
          <w:highlight w:val="none"/>
          <w:shd w:val="clear" w:color="auto" w:fill="FFFFFF"/>
          <w:lang w:val="en-US" w:eastAsia="zh-CN" w:bidi="ar"/>
        </w:rPr>
      </w:pPr>
      <w:r>
        <w:rPr>
          <w:rFonts w:hint="eastAsia" w:ascii="宋体" w:hAnsi="宋体" w:eastAsia="宋体" w:cs="宋体"/>
          <w:b w:val="0"/>
          <w:bCs/>
          <w:i w:val="0"/>
          <w:caps w:val="0"/>
          <w:color w:val="auto"/>
          <w:spacing w:val="0"/>
          <w:kern w:val="0"/>
          <w:sz w:val="24"/>
          <w:szCs w:val="24"/>
          <w:highlight w:val="none"/>
          <w:shd w:val="clear" w:color="auto" w:fill="FFFFFF"/>
          <w:lang w:val="en-US" w:eastAsia="zh-CN" w:bidi="ar"/>
        </w:rPr>
        <w:t>2.3本次招标不接受联合体投标；</w:t>
      </w:r>
    </w:p>
    <w:p>
      <w:pPr>
        <w:keepNext w:val="0"/>
        <w:keepLines w:val="0"/>
        <w:pageBreakBefore w:val="0"/>
        <w:widowControl w:val="0"/>
        <w:kinsoku/>
        <w:wordWrap/>
        <w:overflowPunct/>
        <w:topLinePunct w:val="0"/>
        <w:autoSpaceDE w:val="0"/>
        <w:autoSpaceDN w:val="0"/>
        <w:bidi w:val="0"/>
        <w:adjustRightInd w:val="0"/>
        <w:snapToGrid/>
        <w:spacing w:after="200" w:line="600" w:lineRule="exact"/>
        <w:ind w:firstLine="480" w:firstLineChars="200"/>
        <w:jc w:val="left"/>
        <w:textAlignment w:val="auto"/>
        <w:rPr>
          <w:rFonts w:hint="eastAsia"/>
          <w:lang w:val="en-US" w:eastAsia="zh-CN"/>
        </w:rPr>
      </w:pPr>
      <w:r>
        <w:rPr>
          <w:rFonts w:hint="eastAsia" w:ascii="宋体" w:hAnsi="宋体" w:eastAsia="宋体" w:cs="宋体"/>
          <w:b w:val="0"/>
          <w:bCs/>
          <w:i w:val="0"/>
          <w:caps w:val="0"/>
          <w:color w:val="auto"/>
          <w:spacing w:val="0"/>
          <w:kern w:val="0"/>
          <w:sz w:val="24"/>
          <w:szCs w:val="24"/>
          <w:highlight w:val="none"/>
          <w:shd w:val="clear" w:color="auto" w:fill="FFFFFF"/>
          <w:lang w:val="en-US" w:eastAsia="zh-CN" w:bidi="ar"/>
        </w:rPr>
        <w:t>2.4营业执照（必须项）、代理资格证书（必须项，厂家不需提供）、安全生产许可证（如有请提供）、资质证书（如有请提供）；</w:t>
      </w:r>
    </w:p>
    <w:p>
      <w:pPr>
        <w:keepNext w:val="0"/>
        <w:keepLines w:val="0"/>
        <w:pageBreakBefore w:val="0"/>
        <w:kinsoku/>
        <w:wordWrap/>
        <w:topLinePunct w:val="0"/>
        <w:bidi w:val="0"/>
        <w:snapToGrid/>
        <w:spacing w:line="540" w:lineRule="atLeast"/>
        <w:outlineLvl w:val="1"/>
        <w:rPr>
          <w:rFonts w:hint="eastAsia" w:ascii="宋体" w:hAnsi="宋体" w:eastAsia="宋体" w:cs="宋体"/>
          <w:b/>
          <w:sz w:val="28"/>
          <w:szCs w:val="28"/>
          <w:lang w:val="en-US" w:eastAsia="zh-CN"/>
        </w:rPr>
      </w:pPr>
      <w:bookmarkStart w:id="3" w:name="_Toc26894"/>
      <w:r>
        <w:rPr>
          <w:rFonts w:hint="eastAsia" w:ascii="宋体" w:hAnsi="宋体" w:eastAsia="宋体" w:cs="宋体"/>
          <w:b/>
          <w:sz w:val="28"/>
          <w:szCs w:val="28"/>
          <w:lang w:val="en-US" w:eastAsia="zh-CN"/>
        </w:rPr>
        <w:t>3、</w:t>
      </w:r>
      <w:r>
        <w:rPr>
          <w:rFonts w:hint="eastAsia" w:ascii="宋体" w:hAnsi="宋体" w:eastAsia="宋体" w:cs="宋体"/>
          <w:b/>
          <w:sz w:val="28"/>
          <w:szCs w:val="28"/>
        </w:rPr>
        <w:t>招标</w:t>
      </w:r>
      <w:r>
        <w:rPr>
          <w:rFonts w:hint="eastAsia" w:ascii="宋体" w:hAnsi="宋体" w:eastAsia="宋体" w:cs="宋体"/>
          <w:b/>
          <w:sz w:val="28"/>
          <w:szCs w:val="28"/>
          <w:lang w:val="en-US" w:eastAsia="zh-CN"/>
        </w:rPr>
        <w:t>清单</w:t>
      </w:r>
      <w:bookmarkEnd w:id="3"/>
    </w:p>
    <w:p>
      <w:pPr>
        <w:keepNext w:val="0"/>
        <w:keepLines w:val="0"/>
        <w:pageBreakBefore w:val="0"/>
        <w:widowControl w:val="0"/>
        <w:kinsoku/>
        <w:wordWrap/>
        <w:overflowPunct/>
        <w:topLinePunct w:val="0"/>
        <w:autoSpaceDE w:val="0"/>
        <w:autoSpaceDN w:val="0"/>
        <w:bidi w:val="0"/>
        <w:adjustRightInd w:val="0"/>
        <w:snapToGrid/>
        <w:spacing w:after="200" w:line="600" w:lineRule="exact"/>
        <w:ind w:firstLine="480" w:firstLineChars="200"/>
        <w:jc w:val="left"/>
        <w:textAlignment w:val="auto"/>
        <w:rPr>
          <w:rFonts w:hint="default" w:ascii="宋体" w:hAnsi="宋体" w:eastAsia="宋体" w:cs="宋体"/>
          <w:b w:val="0"/>
          <w:bCs/>
          <w:i w:val="0"/>
          <w:caps w:val="0"/>
          <w:color w:val="auto"/>
          <w:spacing w:val="0"/>
          <w:kern w:val="0"/>
          <w:sz w:val="24"/>
          <w:szCs w:val="24"/>
          <w:highlight w:val="none"/>
          <w:shd w:val="clear" w:color="auto" w:fill="FFFFFF"/>
          <w:lang w:val="en-US" w:eastAsia="zh-CN" w:bidi="ar"/>
        </w:rPr>
      </w:pPr>
      <w:r>
        <w:rPr>
          <w:rFonts w:hint="eastAsia" w:ascii="宋体" w:hAnsi="宋体" w:eastAsia="宋体" w:cs="宋体"/>
          <w:b w:val="0"/>
          <w:bCs/>
          <w:i w:val="0"/>
          <w:caps w:val="0"/>
          <w:color w:val="auto"/>
          <w:spacing w:val="0"/>
          <w:kern w:val="0"/>
          <w:sz w:val="24"/>
          <w:szCs w:val="24"/>
          <w:highlight w:val="none"/>
          <w:shd w:val="clear" w:color="auto" w:fill="FFFFFF"/>
          <w:lang w:val="en-US" w:eastAsia="zh-CN" w:bidi="ar"/>
        </w:rPr>
        <w:t>详见后附。</w:t>
      </w:r>
    </w:p>
    <w:p>
      <w:pPr>
        <w:keepNext w:val="0"/>
        <w:keepLines w:val="0"/>
        <w:pageBreakBefore w:val="0"/>
        <w:kinsoku/>
        <w:wordWrap/>
        <w:topLinePunct w:val="0"/>
        <w:bidi w:val="0"/>
        <w:snapToGrid/>
        <w:spacing w:line="540" w:lineRule="atLeast"/>
        <w:outlineLvl w:val="1"/>
        <w:rPr>
          <w:rFonts w:hint="default" w:ascii="宋体" w:hAnsi="宋体" w:eastAsia="宋体" w:cs="宋体"/>
          <w:b/>
          <w:sz w:val="28"/>
          <w:szCs w:val="28"/>
          <w:lang w:val="en-US" w:eastAsia="zh-CN"/>
        </w:rPr>
      </w:pPr>
      <w:bookmarkStart w:id="4" w:name="_Toc20710"/>
      <w:r>
        <w:rPr>
          <w:rFonts w:hint="eastAsia" w:ascii="宋体" w:hAnsi="宋体" w:eastAsia="宋体" w:cs="宋体"/>
          <w:b/>
          <w:sz w:val="28"/>
          <w:szCs w:val="28"/>
          <w:lang w:val="en-US" w:eastAsia="zh-CN"/>
        </w:rPr>
        <w:t>4、付款</w:t>
      </w:r>
      <w:bookmarkEnd w:id="4"/>
      <w:r>
        <w:rPr>
          <w:rFonts w:hint="eastAsia" w:ascii="宋体" w:hAnsi="宋体" w:eastAsia="宋体" w:cs="宋体"/>
          <w:b/>
          <w:sz w:val="28"/>
          <w:szCs w:val="28"/>
          <w:lang w:val="en-US" w:eastAsia="zh-CN"/>
        </w:rPr>
        <w:t>说明</w:t>
      </w:r>
    </w:p>
    <w:p>
      <w:pPr>
        <w:pStyle w:val="2"/>
        <w:numPr>
          <w:ilvl w:val="0"/>
          <w:numId w:val="3"/>
        </w:numPr>
        <w:rPr>
          <w:rFonts w:hint="eastAsia" w:ascii="宋体" w:hAnsi="宋体" w:eastAsia="宋体" w:cs="宋体"/>
          <w:b w:val="0"/>
          <w:bCs/>
          <w:i w:val="0"/>
          <w:caps w:val="0"/>
          <w:color w:val="FF0000"/>
          <w:spacing w:val="0"/>
          <w:kern w:val="0"/>
          <w:sz w:val="24"/>
          <w:szCs w:val="24"/>
          <w:highlight w:val="none"/>
          <w:shd w:val="clear" w:color="auto" w:fill="FFFFFF"/>
          <w:lang w:val="en-US" w:eastAsia="zh-CN" w:bidi="ar"/>
        </w:rPr>
      </w:pPr>
      <w:bookmarkStart w:id="5" w:name="_Toc20374"/>
      <w:r>
        <w:rPr>
          <w:rFonts w:hint="eastAsia" w:ascii="宋体" w:hAnsi="宋体" w:eastAsia="宋体" w:cs="宋体"/>
          <w:b w:val="0"/>
          <w:bCs/>
          <w:i w:val="0"/>
          <w:caps w:val="0"/>
          <w:color w:val="FF0000"/>
          <w:spacing w:val="0"/>
          <w:kern w:val="0"/>
          <w:sz w:val="24"/>
          <w:szCs w:val="24"/>
          <w:highlight w:val="none"/>
          <w:shd w:val="clear" w:color="auto" w:fill="FFFFFF"/>
          <w:lang w:val="en-US" w:eastAsia="zh-CN" w:bidi="ar"/>
        </w:rPr>
        <w:t>此报价包含运费，运输至甲方指定位置。</w:t>
      </w:r>
    </w:p>
    <w:p>
      <w:pPr>
        <w:pStyle w:val="2"/>
        <w:numPr>
          <w:ilvl w:val="0"/>
          <w:numId w:val="3"/>
        </w:numPr>
        <w:rPr>
          <w:rFonts w:hint="default" w:ascii="宋体" w:hAnsi="宋体" w:eastAsia="宋体" w:cs="宋体"/>
          <w:b w:val="0"/>
          <w:bCs/>
          <w:i w:val="0"/>
          <w:caps w:val="0"/>
          <w:color w:val="FF0000"/>
          <w:spacing w:val="0"/>
          <w:kern w:val="0"/>
          <w:sz w:val="24"/>
          <w:szCs w:val="24"/>
          <w:highlight w:val="none"/>
          <w:shd w:val="clear" w:color="auto" w:fill="FFFFFF"/>
          <w:lang w:val="en-US" w:eastAsia="zh-CN" w:bidi="ar"/>
        </w:rPr>
      </w:pPr>
      <w:r>
        <w:rPr>
          <w:rFonts w:hint="default" w:ascii="宋体" w:hAnsi="宋体" w:eastAsia="宋体" w:cs="宋体"/>
          <w:b w:val="0"/>
          <w:bCs/>
          <w:i w:val="0"/>
          <w:caps w:val="0"/>
          <w:color w:val="FF0000"/>
          <w:spacing w:val="0"/>
          <w:kern w:val="0"/>
          <w:sz w:val="24"/>
          <w:szCs w:val="24"/>
          <w:highlight w:val="none"/>
          <w:shd w:val="clear" w:color="auto" w:fill="FFFFFF"/>
          <w:lang w:val="en-US" w:eastAsia="zh-CN" w:bidi="ar"/>
        </w:rPr>
        <w:t>此报价含13%增值税。</w:t>
      </w:r>
    </w:p>
    <w:p>
      <w:pPr>
        <w:pStyle w:val="2"/>
        <w:numPr>
          <w:ilvl w:val="0"/>
          <w:numId w:val="3"/>
        </w:numPr>
        <w:rPr>
          <w:rFonts w:hint="default" w:ascii="宋体" w:hAnsi="宋体" w:eastAsia="宋体" w:cs="宋体"/>
          <w:b w:val="0"/>
          <w:bCs/>
          <w:i w:val="0"/>
          <w:caps w:val="0"/>
          <w:color w:val="FF0000"/>
          <w:spacing w:val="0"/>
          <w:kern w:val="0"/>
          <w:sz w:val="24"/>
          <w:szCs w:val="24"/>
          <w:highlight w:val="none"/>
          <w:shd w:val="clear" w:color="auto" w:fill="FFFFFF"/>
          <w:lang w:val="en-US" w:eastAsia="zh-CN" w:bidi="ar"/>
        </w:rPr>
      </w:pPr>
      <w:r>
        <w:rPr>
          <w:rFonts w:hint="default" w:ascii="宋体" w:hAnsi="宋体" w:eastAsia="宋体" w:cs="宋体"/>
          <w:b w:val="0"/>
          <w:bCs/>
          <w:i w:val="0"/>
          <w:caps w:val="0"/>
          <w:color w:val="FF0000"/>
          <w:spacing w:val="0"/>
          <w:kern w:val="0"/>
          <w:sz w:val="24"/>
          <w:szCs w:val="24"/>
          <w:highlight w:val="none"/>
          <w:shd w:val="clear" w:color="auto" w:fill="FFFFFF"/>
          <w:lang w:val="en-US" w:eastAsia="zh-CN" w:bidi="ar"/>
        </w:rPr>
        <w:t>此报价包含调试费。</w:t>
      </w:r>
    </w:p>
    <w:p>
      <w:pPr>
        <w:pStyle w:val="2"/>
        <w:numPr>
          <w:ilvl w:val="0"/>
          <w:numId w:val="3"/>
        </w:numPr>
        <w:rPr>
          <w:rFonts w:hint="default" w:ascii="宋体" w:hAnsi="宋体" w:eastAsia="宋体" w:cs="宋体"/>
          <w:b w:val="0"/>
          <w:bCs/>
          <w:i w:val="0"/>
          <w:caps w:val="0"/>
          <w:color w:val="FF0000"/>
          <w:spacing w:val="0"/>
          <w:kern w:val="0"/>
          <w:sz w:val="24"/>
          <w:szCs w:val="24"/>
          <w:highlight w:val="none"/>
          <w:shd w:val="clear" w:color="auto" w:fill="FFFFFF"/>
          <w:lang w:val="en-US" w:eastAsia="zh-CN" w:bidi="ar"/>
        </w:rPr>
      </w:pPr>
      <w:r>
        <w:rPr>
          <w:rFonts w:hint="default" w:ascii="宋体" w:hAnsi="宋体" w:eastAsia="宋体" w:cs="宋体"/>
          <w:b w:val="0"/>
          <w:bCs/>
          <w:i w:val="0"/>
          <w:caps w:val="0"/>
          <w:color w:val="FF0000"/>
          <w:spacing w:val="0"/>
          <w:kern w:val="0"/>
          <w:sz w:val="24"/>
          <w:szCs w:val="24"/>
          <w:highlight w:val="none"/>
          <w:shd w:val="clear" w:color="auto" w:fill="FFFFFF"/>
          <w:lang w:val="en-US" w:eastAsia="zh-CN" w:bidi="ar"/>
        </w:rPr>
        <w:t>质保期两年</w:t>
      </w:r>
    </w:p>
    <w:p>
      <w:pPr>
        <w:keepNext w:val="0"/>
        <w:keepLines w:val="0"/>
        <w:pageBreakBefore w:val="0"/>
        <w:kinsoku/>
        <w:wordWrap/>
        <w:topLinePunct w:val="0"/>
        <w:bidi w:val="0"/>
        <w:snapToGrid/>
        <w:spacing w:line="540" w:lineRule="atLeast"/>
        <w:outlineLvl w:val="1"/>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5、招投标时间</w:t>
      </w:r>
    </w:p>
    <w:p>
      <w:pPr>
        <w:pStyle w:val="14"/>
        <w:keepNext w:val="0"/>
        <w:keepLines w:val="0"/>
        <w:pageBreakBefore w:val="0"/>
        <w:widowControl/>
        <w:kinsoku/>
        <w:wordWrap/>
        <w:overflowPunct/>
        <w:topLinePunct w:val="0"/>
        <w:autoSpaceDE/>
        <w:autoSpaceDN/>
        <w:bidi w:val="0"/>
        <w:adjustRightInd/>
        <w:snapToGrid/>
        <w:spacing w:line="540" w:lineRule="atLeast"/>
        <w:ind w:firstLine="480" w:firstLineChars="200"/>
        <w:jc w:val="left"/>
        <w:textAlignment w:val="auto"/>
        <w:rPr>
          <w:rFonts w:hint="default" w:ascii="宋体" w:hAnsi="宋体" w:eastAsia="宋体" w:cs="宋体"/>
          <w:b w:val="0"/>
          <w:bCs/>
          <w:i w:val="0"/>
          <w:caps w:val="0"/>
          <w:color w:val="FF0000"/>
          <w:spacing w:val="0"/>
          <w:kern w:val="0"/>
          <w:sz w:val="24"/>
          <w:szCs w:val="24"/>
          <w:highlight w:val="none"/>
          <w:shd w:val="clear" w:color="auto" w:fill="FFFFFF"/>
          <w:lang w:val="en-US" w:eastAsia="zh-CN" w:bidi="ar"/>
        </w:rPr>
      </w:pPr>
      <w:r>
        <w:rPr>
          <w:rFonts w:hint="eastAsia" w:ascii="宋体" w:hAnsi="宋体" w:eastAsia="宋体" w:cs="宋体"/>
          <w:b w:val="0"/>
          <w:bCs/>
          <w:i w:val="0"/>
          <w:caps w:val="0"/>
          <w:color w:val="FF0000"/>
          <w:spacing w:val="0"/>
          <w:kern w:val="0"/>
          <w:sz w:val="24"/>
          <w:szCs w:val="24"/>
          <w:highlight w:val="none"/>
          <w:shd w:val="clear" w:color="auto" w:fill="FFFFFF"/>
          <w:lang w:val="en-US" w:eastAsia="zh-CN" w:bidi="ar"/>
        </w:rPr>
        <w:t>货到现场安装调试完成后（</w:t>
      </w:r>
      <w:r>
        <w:rPr>
          <w:rFonts w:hint="eastAsia" w:ascii="宋体" w:hAnsi="宋体" w:cs="宋体"/>
          <w:b w:val="0"/>
          <w:bCs/>
          <w:i w:val="0"/>
          <w:caps w:val="0"/>
          <w:color w:val="FF0000"/>
          <w:spacing w:val="0"/>
          <w:kern w:val="0"/>
          <w:sz w:val="24"/>
          <w:szCs w:val="24"/>
          <w:highlight w:val="none"/>
          <w:shd w:val="clear" w:color="auto" w:fill="FFFFFF"/>
          <w:lang w:val="en-US" w:eastAsia="zh-CN" w:bidi="ar"/>
        </w:rPr>
        <w:t>一</w:t>
      </w:r>
      <w:r>
        <w:rPr>
          <w:rFonts w:hint="eastAsia" w:ascii="宋体" w:hAnsi="宋体" w:eastAsia="宋体" w:cs="宋体"/>
          <w:b w:val="0"/>
          <w:bCs/>
          <w:i w:val="0"/>
          <w:caps w:val="0"/>
          <w:color w:val="FF0000"/>
          <w:spacing w:val="0"/>
          <w:kern w:val="0"/>
          <w:sz w:val="24"/>
          <w:szCs w:val="24"/>
          <w:highlight w:val="none"/>
          <w:shd w:val="clear" w:color="auto" w:fill="FFFFFF"/>
          <w:lang w:val="en-US" w:eastAsia="zh-CN" w:bidi="ar"/>
        </w:rPr>
        <w:t>个月</w:t>
      </w:r>
      <w:r>
        <w:rPr>
          <w:rFonts w:hint="eastAsia" w:ascii="宋体" w:hAnsi="宋体" w:cs="宋体"/>
          <w:b w:val="0"/>
          <w:bCs/>
          <w:i w:val="0"/>
          <w:caps w:val="0"/>
          <w:color w:val="FF0000"/>
          <w:spacing w:val="0"/>
          <w:kern w:val="0"/>
          <w:sz w:val="24"/>
          <w:szCs w:val="24"/>
          <w:highlight w:val="none"/>
          <w:shd w:val="clear" w:color="auto" w:fill="FFFFFF"/>
          <w:lang w:val="en-US" w:eastAsia="zh-CN" w:bidi="ar"/>
        </w:rPr>
        <w:t>左右</w:t>
      </w:r>
      <w:r>
        <w:rPr>
          <w:rFonts w:hint="eastAsia" w:ascii="宋体" w:hAnsi="宋体" w:eastAsia="宋体" w:cs="宋体"/>
          <w:b w:val="0"/>
          <w:bCs/>
          <w:i w:val="0"/>
          <w:caps w:val="0"/>
          <w:color w:val="FF0000"/>
          <w:spacing w:val="0"/>
          <w:kern w:val="0"/>
          <w:sz w:val="24"/>
          <w:szCs w:val="24"/>
          <w:highlight w:val="none"/>
          <w:shd w:val="clear" w:color="auto" w:fill="FFFFFF"/>
          <w:lang w:val="en-US" w:eastAsia="zh-CN" w:bidi="ar"/>
        </w:rPr>
        <w:t>账期）付100%</w:t>
      </w:r>
      <w:r>
        <w:rPr>
          <w:rFonts w:hint="eastAsia" w:ascii="宋体" w:hAnsi="宋体" w:cs="宋体"/>
          <w:b w:val="0"/>
          <w:bCs/>
          <w:i w:val="0"/>
          <w:caps w:val="0"/>
          <w:color w:val="FF0000"/>
          <w:spacing w:val="0"/>
          <w:kern w:val="0"/>
          <w:sz w:val="24"/>
          <w:szCs w:val="24"/>
          <w:highlight w:val="none"/>
          <w:shd w:val="clear" w:color="auto" w:fill="FFFFFF"/>
          <w:lang w:val="en-US" w:eastAsia="zh-CN" w:bidi="ar"/>
        </w:rPr>
        <w:t>，</w:t>
      </w:r>
      <w:r>
        <w:rPr>
          <w:rFonts w:hint="eastAsia" w:ascii="宋体" w:hAnsi="宋体" w:eastAsia="宋体" w:cs="宋体"/>
          <w:b w:val="0"/>
          <w:bCs/>
          <w:i w:val="0"/>
          <w:caps w:val="0"/>
          <w:color w:val="FF0000"/>
          <w:spacing w:val="0"/>
          <w:kern w:val="0"/>
          <w:sz w:val="24"/>
          <w:szCs w:val="24"/>
          <w:highlight w:val="none"/>
          <w:shd w:val="clear" w:color="auto" w:fill="FFFFFF"/>
          <w:lang w:val="en-US" w:eastAsia="zh-CN" w:bidi="ar"/>
        </w:rPr>
        <w:t>可根据实际情况协商调整</w:t>
      </w:r>
      <w:r>
        <w:rPr>
          <w:rFonts w:hint="eastAsia" w:ascii="宋体" w:hAnsi="宋体" w:cs="宋体"/>
          <w:b w:val="0"/>
          <w:bCs/>
          <w:i w:val="0"/>
          <w:caps w:val="0"/>
          <w:color w:val="FF0000"/>
          <w:spacing w:val="0"/>
          <w:kern w:val="0"/>
          <w:sz w:val="24"/>
          <w:szCs w:val="24"/>
          <w:highlight w:val="none"/>
          <w:shd w:val="clear" w:color="auto" w:fill="FFFFFF"/>
          <w:lang w:val="en-US" w:eastAsia="zh-CN" w:bidi="ar"/>
        </w:rPr>
        <w:t>。</w:t>
      </w:r>
    </w:p>
    <w:p>
      <w:pPr>
        <w:keepNext w:val="0"/>
        <w:keepLines w:val="0"/>
        <w:pageBreakBefore w:val="0"/>
        <w:kinsoku/>
        <w:wordWrap/>
        <w:topLinePunct w:val="0"/>
        <w:bidi w:val="0"/>
        <w:snapToGrid/>
        <w:spacing w:line="540" w:lineRule="atLeast"/>
        <w:outlineLvl w:val="1"/>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6、招投标时间</w:t>
      </w:r>
      <w:bookmarkEnd w:id="5"/>
    </w:p>
    <w:p>
      <w:pPr>
        <w:pStyle w:val="14"/>
        <w:keepNext w:val="0"/>
        <w:keepLines w:val="0"/>
        <w:pageBreakBefore w:val="0"/>
        <w:kinsoku/>
        <w:wordWrap/>
        <w:overflowPunct/>
        <w:topLinePunct w:val="0"/>
        <w:autoSpaceDE/>
        <w:autoSpaceDN/>
        <w:bidi w:val="0"/>
        <w:adjustRightInd/>
        <w:snapToGrid/>
        <w:spacing w:line="600" w:lineRule="exact"/>
        <w:ind w:firstLine="480" w:firstLineChars="200"/>
        <w:jc w:val="left"/>
        <w:textAlignment w:val="auto"/>
        <w:rPr>
          <w:rFonts w:hint="eastAsia" w:ascii="宋体" w:hAnsi="宋体" w:eastAsia="宋体" w:cs="宋体"/>
          <w:b w:val="0"/>
          <w:bCs/>
          <w:i w:val="0"/>
          <w:caps w:val="0"/>
          <w:color w:val="auto"/>
          <w:spacing w:val="0"/>
          <w:kern w:val="0"/>
          <w:sz w:val="24"/>
          <w:szCs w:val="24"/>
          <w:highlight w:val="none"/>
          <w:shd w:val="clear" w:color="auto" w:fill="FFFFFF"/>
          <w:lang w:val="en-US" w:eastAsia="zh-CN" w:bidi="ar"/>
        </w:rPr>
      </w:pPr>
      <w:r>
        <w:rPr>
          <w:rFonts w:hint="eastAsia" w:ascii="宋体" w:hAnsi="宋体" w:eastAsia="宋体" w:cs="宋体"/>
          <w:b w:val="0"/>
          <w:bCs/>
          <w:i w:val="0"/>
          <w:caps w:val="0"/>
          <w:color w:val="auto"/>
          <w:spacing w:val="0"/>
          <w:kern w:val="0"/>
          <w:sz w:val="24"/>
          <w:szCs w:val="24"/>
          <w:highlight w:val="none"/>
          <w:shd w:val="clear" w:color="auto" w:fill="FFFFFF"/>
          <w:lang w:val="en-US" w:eastAsia="zh-CN" w:bidi="ar"/>
        </w:rPr>
        <w:t>招标公告公示时间：2023年</w:t>
      </w:r>
      <w:r>
        <w:rPr>
          <w:rFonts w:hint="eastAsia" w:ascii="宋体" w:hAnsi="宋体" w:cs="宋体"/>
          <w:b w:val="0"/>
          <w:bCs/>
          <w:i w:val="0"/>
          <w:caps w:val="0"/>
          <w:color w:val="auto"/>
          <w:spacing w:val="0"/>
          <w:kern w:val="0"/>
          <w:sz w:val="24"/>
          <w:szCs w:val="24"/>
          <w:highlight w:val="none"/>
          <w:shd w:val="clear" w:color="auto" w:fill="FFFFFF"/>
          <w:lang w:val="en-US" w:eastAsia="zh-CN" w:bidi="ar"/>
        </w:rPr>
        <w:t>9</w:t>
      </w:r>
      <w:r>
        <w:rPr>
          <w:rFonts w:hint="eastAsia" w:ascii="宋体" w:hAnsi="宋体" w:eastAsia="宋体" w:cs="宋体"/>
          <w:b w:val="0"/>
          <w:bCs/>
          <w:i w:val="0"/>
          <w:caps w:val="0"/>
          <w:color w:val="auto"/>
          <w:spacing w:val="0"/>
          <w:kern w:val="0"/>
          <w:sz w:val="24"/>
          <w:szCs w:val="24"/>
          <w:highlight w:val="none"/>
          <w:shd w:val="clear" w:color="auto" w:fill="FFFFFF"/>
          <w:lang w:val="en-US" w:eastAsia="zh-CN" w:bidi="ar"/>
        </w:rPr>
        <w:t>月</w:t>
      </w:r>
      <w:r>
        <w:rPr>
          <w:rFonts w:hint="eastAsia" w:ascii="宋体" w:hAnsi="宋体" w:cs="宋体"/>
          <w:b w:val="0"/>
          <w:bCs/>
          <w:i w:val="0"/>
          <w:caps w:val="0"/>
          <w:color w:val="auto"/>
          <w:spacing w:val="0"/>
          <w:kern w:val="0"/>
          <w:sz w:val="24"/>
          <w:szCs w:val="24"/>
          <w:highlight w:val="none"/>
          <w:shd w:val="clear" w:color="auto" w:fill="FFFFFF"/>
          <w:lang w:val="en-US" w:eastAsia="zh-CN" w:bidi="ar"/>
        </w:rPr>
        <w:t>19</w:t>
      </w:r>
      <w:r>
        <w:rPr>
          <w:rFonts w:hint="eastAsia" w:ascii="宋体" w:hAnsi="宋体" w:eastAsia="宋体" w:cs="宋体"/>
          <w:b w:val="0"/>
          <w:bCs/>
          <w:i w:val="0"/>
          <w:caps w:val="0"/>
          <w:color w:val="auto"/>
          <w:spacing w:val="0"/>
          <w:kern w:val="0"/>
          <w:sz w:val="24"/>
          <w:szCs w:val="24"/>
          <w:highlight w:val="none"/>
          <w:shd w:val="clear" w:color="auto" w:fill="FFFFFF"/>
          <w:lang w:val="en-US" w:eastAsia="zh-CN" w:bidi="ar"/>
        </w:rPr>
        <w:t>日-2023年</w:t>
      </w:r>
      <w:r>
        <w:rPr>
          <w:rFonts w:hint="eastAsia" w:ascii="宋体" w:hAnsi="宋体" w:cs="宋体"/>
          <w:b w:val="0"/>
          <w:bCs/>
          <w:i w:val="0"/>
          <w:caps w:val="0"/>
          <w:color w:val="auto"/>
          <w:spacing w:val="0"/>
          <w:kern w:val="0"/>
          <w:sz w:val="24"/>
          <w:szCs w:val="24"/>
          <w:highlight w:val="none"/>
          <w:shd w:val="clear" w:color="auto" w:fill="FFFFFF"/>
          <w:lang w:val="en-US" w:eastAsia="zh-CN" w:bidi="ar"/>
        </w:rPr>
        <w:t>9</w:t>
      </w:r>
      <w:r>
        <w:rPr>
          <w:rFonts w:hint="eastAsia" w:ascii="宋体" w:hAnsi="宋体" w:eastAsia="宋体" w:cs="宋体"/>
          <w:b w:val="0"/>
          <w:bCs/>
          <w:i w:val="0"/>
          <w:caps w:val="0"/>
          <w:color w:val="auto"/>
          <w:spacing w:val="0"/>
          <w:kern w:val="0"/>
          <w:sz w:val="24"/>
          <w:szCs w:val="24"/>
          <w:highlight w:val="none"/>
          <w:shd w:val="clear" w:color="auto" w:fill="FFFFFF"/>
          <w:lang w:val="en-US" w:eastAsia="zh-CN" w:bidi="ar"/>
        </w:rPr>
        <w:t>月</w:t>
      </w:r>
      <w:r>
        <w:rPr>
          <w:rFonts w:hint="eastAsia" w:ascii="宋体" w:hAnsi="宋体" w:cs="宋体"/>
          <w:b w:val="0"/>
          <w:bCs/>
          <w:i w:val="0"/>
          <w:caps w:val="0"/>
          <w:color w:val="auto"/>
          <w:spacing w:val="0"/>
          <w:kern w:val="0"/>
          <w:sz w:val="24"/>
          <w:szCs w:val="24"/>
          <w:highlight w:val="none"/>
          <w:shd w:val="clear" w:color="auto" w:fill="FFFFFF"/>
          <w:lang w:val="en-US" w:eastAsia="zh-CN" w:bidi="ar"/>
        </w:rPr>
        <w:t>25</w:t>
      </w:r>
      <w:r>
        <w:rPr>
          <w:rFonts w:hint="eastAsia" w:ascii="宋体" w:hAnsi="宋体" w:eastAsia="宋体" w:cs="宋体"/>
          <w:b w:val="0"/>
          <w:bCs/>
          <w:i w:val="0"/>
          <w:caps w:val="0"/>
          <w:color w:val="auto"/>
          <w:spacing w:val="0"/>
          <w:kern w:val="0"/>
          <w:sz w:val="24"/>
          <w:szCs w:val="24"/>
          <w:highlight w:val="none"/>
          <w:shd w:val="clear" w:color="auto" w:fill="FFFFFF"/>
          <w:lang w:val="en-US" w:eastAsia="zh-CN" w:bidi="ar"/>
        </w:rPr>
        <w:t>日</w:t>
      </w:r>
    </w:p>
    <w:p>
      <w:pPr>
        <w:pStyle w:val="14"/>
        <w:keepNext w:val="0"/>
        <w:keepLines w:val="0"/>
        <w:pageBreakBefore w:val="0"/>
        <w:kinsoku/>
        <w:wordWrap/>
        <w:overflowPunct/>
        <w:topLinePunct w:val="0"/>
        <w:autoSpaceDE/>
        <w:autoSpaceDN/>
        <w:bidi w:val="0"/>
        <w:adjustRightInd/>
        <w:snapToGrid/>
        <w:spacing w:line="600" w:lineRule="exact"/>
        <w:ind w:firstLine="480" w:firstLineChars="200"/>
        <w:jc w:val="left"/>
        <w:textAlignment w:val="auto"/>
        <w:rPr>
          <w:rFonts w:hint="eastAsia" w:ascii="宋体" w:hAnsi="宋体" w:eastAsia="宋体" w:cs="宋体"/>
          <w:b w:val="0"/>
          <w:bCs/>
          <w:i w:val="0"/>
          <w:caps w:val="0"/>
          <w:color w:val="auto"/>
          <w:spacing w:val="0"/>
          <w:kern w:val="0"/>
          <w:sz w:val="24"/>
          <w:szCs w:val="24"/>
          <w:highlight w:val="none"/>
          <w:shd w:val="clear" w:color="auto" w:fill="FFFFFF"/>
          <w:lang w:val="en-US" w:eastAsia="zh-CN" w:bidi="ar"/>
        </w:rPr>
      </w:pPr>
      <w:r>
        <w:rPr>
          <w:rFonts w:hint="eastAsia" w:ascii="宋体" w:hAnsi="宋体" w:eastAsia="宋体" w:cs="宋体"/>
          <w:b w:val="0"/>
          <w:bCs/>
          <w:i w:val="0"/>
          <w:caps w:val="0"/>
          <w:color w:val="auto"/>
          <w:spacing w:val="0"/>
          <w:kern w:val="0"/>
          <w:sz w:val="24"/>
          <w:szCs w:val="24"/>
          <w:highlight w:val="none"/>
          <w:shd w:val="clear" w:color="auto" w:fill="FFFFFF"/>
          <w:lang w:val="en-US" w:eastAsia="zh-CN" w:bidi="ar"/>
        </w:rPr>
        <w:t>报名截至时间：    2023年</w:t>
      </w:r>
      <w:r>
        <w:rPr>
          <w:rFonts w:hint="eastAsia" w:ascii="宋体" w:hAnsi="宋体" w:cs="宋体"/>
          <w:b w:val="0"/>
          <w:bCs/>
          <w:i w:val="0"/>
          <w:caps w:val="0"/>
          <w:color w:val="auto"/>
          <w:spacing w:val="0"/>
          <w:kern w:val="0"/>
          <w:sz w:val="24"/>
          <w:szCs w:val="24"/>
          <w:highlight w:val="none"/>
          <w:shd w:val="clear" w:color="auto" w:fill="FFFFFF"/>
          <w:lang w:val="en-US" w:eastAsia="zh-CN" w:bidi="ar"/>
        </w:rPr>
        <w:t>9</w:t>
      </w:r>
      <w:r>
        <w:rPr>
          <w:rFonts w:hint="eastAsia" w:ascii="宋体" w:hAnsi="宋体" w:eastAsia="宋体" w:cs="宋体"/>
          <w:b w:val="0"/>
          <w:bCs/>
          <w:i w:val="0"/>
          <w:caps w:val="0"/>
          <w:color w:val="auto"/>
          <w:spacing w:val="0"/>
          <w:kern w:val="0"/>
          <w:sz w:val="24"/>
          <w:szCs w:val="24"/>
          <w:highlight w:val="none"/>
          <w:shd w:val="clear" w:color="auto" w:fill="FFFFFF"/>
          <w:lang w:val="en-US" w:eastAsia="zh-CN" w:bidi="ar"/>
        </w:rPr>
        <w:t>月</w:t>
      </w:r>
      <w:r>
        <w:rPr>
          <w:rFonts w:hint="eastAsia" w:ascii="宋体" w:hAnsi="宋体" w:cs="宋体"/>
          <w:b w:val="0"/>
          <w:bCs/>
          <w:i w:val="0"/>
          <w:caps w:val="0"/>
          <w:color w:val="auto"/>
          <w:spacing w:val="0"/>
          <w:kern w:val="0"/>
          <w:sz w:val="24"/>
          <w:szCs w:val="24"/>
          <w:highlight w:val="none"/>
          <w:shd w:val="clear" w:color="auto" w:fill="FFFFFF"/>
          <w:lang w:val="en-US" w:eastAsia="zh-CN" w:bidi="ar"/>
        </w:rPr>
        <w:t>24</w:t>
      </w:r>
      <w:r>
        <w:rPr>
          <w:rFonts w:hint="eastAsia" w:ascii="宋体" w:hAnsi="宋体" w:eastAsia="宋体" w:cs="宋体"/>
          <w:b w:val="0"/>
          <w:bCs/>
          <w:i w:val="0"/>
          <w:caps w:val="0"/>
          <w:color w:val="auto"/>
          <w:spacing w:val="0"/>
          <w:kern w:val="0"/>
          <w:sz w:val="24"/>
          <w:szCs w:val="24"/>
          <w:highlight w:val="none"/>
          <w:shd w:val="clear" w:color="auto" w:fill="FFFFFF"/>
          <w:lang w:val="en-US" w:eastAsia="zh-CN" w:bidi="ar"/>
        </w:rPr>
        <w:t>日，下午1</w:t>
      </w:r>
      <w:r>
        <w:rPr>
          <w:rFonts w:hint="eastAsia" w:ascii="宋体" w:hAnsi="宋体" w:cs="宋体"/>
          <w:b w:val="0"/>
          <w:bCs/>
          <w:i w:val="0"/>
          <w:caps w:val="0"/>
          <w:color w:val="auto"/>
          <w:spacing w:val="0"/>
          <w:kern w:val="0"/>
          <w:sz w:val="24"/>
          <w:szCs w:val="24"/>
          <w:highlight w:val="none"/>
          <w:shd w:val="clear" w:color="auto" w:fill="FFFFFF"/>
          <w:lang w:val="en-US" w:eastAsia="zh-CN" w:bidi="ar"/>
        </w:rPr>
        <w:t>8</w:t>
      </w:r>
      <w:r>
        <w:rPr>
          <w:rFonts w:hint="eastAsia" w:ascii="宋体" w:hAnsi="宋体" w:eastAsia="宋体" w:cs="宋体"/>
          <w:b w:val="0"/>
          <w:bCs/>
          <w:i w:val="0"/>
          <w:caps w:val="0"/>
          <w:color w:val="auto"/>
          <w:spacing w:val="0"/>
          <w:kern w:val="0"/>
          <w:sz w:val="24"/>
          <w:szCs w:val="24"/>
          <w:highlight w:val="none"/>
          <w:shd w:val="clear" w:color="auto" w:fill="FFFFFF"/>
          <w:lang w:val="en-US" w:eastAsia="zh-CN" w:bidi="ar"/>
        </w:rPr>
        <w:t>:00</w:t>
      </w:r>
    </w:p>
    <w:p>
      <w:pPr>
        <w:pStyle w:val="14"/>
        <w:keepNext w:val="0"/>
        <w:keepLines w:val="0"/>
        <w:pageBreakBefore w:val="0"/>
        <w:kinsoku/>
        <w:wordWrap/>
        <w:overflowPunct/>
        <w:topLinePunct w:val="0"/>
        <w:autoSpaceDE/>
        <w:autoSpaceDN/>
        <w:bidi w:val="0"/>
        <w:adjustRightInd/>
        <w:snapToGrid/>
        <w:spacing w:line="600" w:lineRule="exact"/>
        <w:ind w:firstLine="480" w:firstLineChars="200"/>
        <w:jc w:val="left"/>
        <w:textAlignment w:val="auto"/>
        <w:rPr>
          <w:rFonts w:hint="eastAsia" w:ascii="宋体" w:hAnsi="宋体" w:eastAsia="宋体" w:cs="宋体"/>
          <w:b w:val="0"/>
          <w:bCs/>
          <w:i w:val="0"/>
          <w:caps w:val="0"/>
          <w:color w:val="auto"/>
          <w:spacing w:val="0"/>
          <w:kern w:val="0"/>
          <w:sz w:val="24"/>
          <w:szCs w:val="24"/>
          <w:highlight w:val="none"/>
          <w:shd w:val="clear" w:color="auto" w:fill="FFFFFF"/>
          <w:lang w:val="en-US" w:eastAsia="zh-CN" w:bidi="ar"/>
        </w:rPr>
      </w:pPr>
      <w:r>
        <w:rPr>
          <w:rFonts w:hint="eastAsia" w:ascii="宋体" w:hAnsi="宋体" w:eastAsia="宋体" w:cs="宋体"/>
          <w:b w:val="0"/>
          <w:bCs/>
          <w:i w:val="0"/>
          <w:caps w:val="0"/>
          <w:color w:val="auto"/>
          <w:spacing w:val="0"/>
          <w:kern w:val="0"/>
          <w:sz w:val="24"/>
          <w:szCs w:val="24"/>
          <w:highlight w:val="none"/>
          <w:shd w:val="clear" w:color="auto" w:fill="FFFFFF"/>
          <w:lang w:val="en-US" w:eastAsia="zh-CN" w:bidi="ar"/>
        </w:rPr>
        <w:t>公司地址：河北省石家庄市石获南路66号建工大厦A座9楼</w:t>
      </w:r>
    </w:p>
    <w:p>
      <w:pPr>
        <w:keepNext w:val="0"/>
        <w:keepLines w:val="0"/>
        <w:pageBreakBefore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b w:val="0"/>
          <w:bCs/>
          <w:i w:val="0"/>
          <w:caps w:val="0"/>
          <w:color w:val="auto"/>
          <w:spacing w:val="0"/>
          <w:kern w:val="0"/>
          <w:sz w:val="24"/>
          <w:szCs w:val="24"/>
          <w:highlight w:val="none"/>
          <w:shd w:val="clear" w:color="auto" w:fill="FFFFFF"/>
          <w:lang w:val="en-US" w:eastAsia="zh-CN" w:bidi="ar"/>
        </w:rPr>
      </w:pPr>
      <w:r>
        <w:rPr>
          <w:rFonts w:hint="eastAsia" w:ascii="宋体" w:hAnsi="宋体" w:eastAsia="宋体" w:cs="宋体"/>
          <w:b w:val="0"/>
          <w:bCs/>
          <w:i w:val="0"/>
          <w:caps w:val="0"/>
          <w:color w:val="auto"/>
          <w:spacing w:val="0"/>
          <w:kern w:val="0"/>
          <w:sz w:val="24"/>
          <w:szCs w:val="24"/>
          <w:highlight w:val="none"/>
          <w:shd w:val="clear" w:color="auto" w:fill="FFFFFF"/>
          <w:lang w:val="en-US" w:eastAsia="zh-CN" w:bidi="ar"/>
        </w:rPr>
        <w:t xml:space="preserve">联系人：常会强（技术负责人）       联系电话：15383019890       </w:t>
      </w:r>
    </w:p>
    <w:p>
      <w:pPr>
        <w:pStyle w:val="2"/>
        <w:rPr>
          <w:rFonts w:hint="eastAsia" w:ascii="宋体" w:hAnsi="宋体" w:eastAsia="宋体" w:cs="宋体"/>
          <w:b w:val="0"/>
          <w:bCs/>
          <w:i w:val="0"/>
          <w:caps w:val="0"/>
          <w:color w:val="auto"/>
          <w:spacing w:val="0"/>
          <w:kern w:val="0"/>
          <w:sz w:val="24"/>
          <w:szCs w:val="24"/>
          <w:highlight w:val="none"/>
          <w:shd w:val="clear" w:color="auto" w:fill="FFFFFF"/>
          <w:lang w:val="en-US" w:eastAsia="zh-CN" w:bidi="ar"/>
        </w:rPr>
      </w:pPr>
      <w:r>
        <w:rPr>
          <w:rFonts w:hint="eastAsia" w:hAnsi="宋体" w:eastAsia="宋体" w:cs="宋体"/>
          <w:b w:val="0"/>
          <w:bCs/>
          <w:i w:val="0"/>
          <w:caps w:val="0"/>
          <w:color w:val="auto"/>
          <w:spacing w:val="0"/>
          <w:kern w:val="0"/>
          <w:sz w:val="24"/>
          <w:szCs w:val="24"/>
          <w:highlight w:val="none"/>
          <w:shd w:val="clear" w:color="auto" w:fill="FFFFFF"/>
          <w:lang w:val="en-US" w:eastAsia="zh-CN" w:bidi="ar"/>
        </w:rPr>
        <w:t xml:space="preserve">       </w:t>
      </w:r>
      <w:r>
        <w:rPr>
          <w:rFonts w:hint="eastAsia" w:ascii="宋体" w:hAnsi="宋体" w:eastAsia="宋体" w:cs="宋体"/>
          <w:b w:val="0"/>
          <w:bCs/>
          <w:i w:val="0"/>
          <w:caps w:val="0"/>
          <w:color w:val="auto"/>
          <w:spacing w:val="0"/>
          <w:kern w:val="0"/>
          <w:sz w:val="24"/>
          <w:szCs w:val="24"/>
          <w:highlight w:val="none"/>
          <w:shd w:val="clear" w:color="auto" w:fill="FFFFFF"/>
          <w:lang w:val="en-US" w:eastAsia="zh-CN" w:bidi="ar"/>
        </w:rPr>
        <w:t>曹赛</w:t>
      </w:r>
      <w:r>
        <w:rPr>
          <w:rFonts w:hint="eastAsia" w:hAnsi="宋体" w:eastAsia="宋体" w:cs="宋体"/>
          <w:b w:val="0"/>
          <w:bCs/>
          <w:i w:val="0"/>
          <w:caps w:val="0"/>
          <w:color w:val="auto"/>
          <w:spacing w:val="0"/>
          <w:kern w:val="0"/>
          <w:sz w:val="24"/>
          <w:szCs w:val="24"/>
          <w:highlight w:val="none"/>
          <w:shd w:val="clear" w:color="auto" w:fill="FFFFFF"/>
          <w:lang w:val="en-US" w:eastAsia="zh-CN" w:bidi="ar"/>
        </w:rPr>
        <w:t xml:space="preserve">  </w:t>
      </w:r>
      <w:r>
        <w:rPr>
          <w:rFonts w:hint="eastAsia" w:ascii="宋体" w:hAnsi="宋体" w:eastAsia="宋体" w:cs="宋体"/>
          <w:b w:val="0"/>
          <w:bCs/>
          <w:i w:val="0"/>
          <w:caps w:val="0"/>
          <w:color w:val="auto"/>
          <w:spacing w:val="0"/>
          <w:kern w:val="0"/>
          <w:sz w:val="24"/>
          <w:szCs w:val="24"/>
          <w:highlight w:val="none"/>
          <w:shd w:val="clear" w:color="auto" w:fill="FFFFFF"/>
          <w:lang w:val="en-US" w:eastAsia="zh-CN" w:bidi="ar"/>
        </w:rPr>
        <w:t>（现场负责人）</w:t>
      </w:r>
      <w:r>
        <w:rPr>
          <w:rFonts w:hint="eastAsia" w:hAnsi="宋体" w:eastAsia="宋体" w:cs="宋体"/>
          <w:b w:val="0"/>
          <w:bCs/>
          <w:i w:val="0"/>
          <w:caps w:val="0"/>
          <w:color w:val="auto"/>
          <w:spacing w:val="0"/>
          <w:kern w:val="0"/>
          <w:sz w:val="24"/>
          <w:szCs w:val="24"/>
          <w:highlight w:val="none"/>
          <w:shd w:val="clear" w:color="auto" w:fill="FFFFFF"/>
          <w:lang w:val="en-US" w:eastAsia="zh-CN" w:bidi="ar"/>
        </w:rPr>
        <w:t xml:space="preserve">     </w:t>
      </w:r>
      <w:r>
        <w:rPr>
          <w:rFonts w:hint="eastAsia" w:ascii="宋体" w:hAnsi="宋体" w:eastAsia="宋体" w:cs="宋体"/>
          <w:b w:val="0"/>
          <w:bCs/>
          <w:i w:val="0"/>
          <w:caps w:val="0"/>
          <w:color w:val="auto"/>
          <w:spacing w:val="0"/>
          <w:kern w:val="0"/>
          <w:sz w:val="24"/>
          <w:szCs w:val="24"/>
          <w:highlight w:val="none"/>
          <w:shd w:val="clear" w:color="auto" w:fill="FFFFFF"/>
          <w:lang w:val="en-US" w:eastAsia="zh-CN" w:bidi="ar"/>
        </w:rPr>
        <w:t>联系电话</w:t>
      </w:r>
      <w:r>
        <w:rPr>
          <w:rFonts w:hint="eastAsia" w:hAnsi="宋体" w:eastAsia="宋体" w:cs="宋体"/>
          <w:b w:val="0"/>
          <w:bCs/>
          <w:i w:val="0"/>
          <w:caps w:val="0"/>
          <w:color w:val="auto"/>
          <w:spacing w:val="0"/>
          <w:kern w:val="0"/>
          <w:sz w:val="24"/>
          <w:szCs w:val="24"/>
          <w:highlight w:val="none"/>
          <w:shd w:val="clear" w:color="auto" w:fill="FFFFFF"/>
          <w:lang w:val="en-US" w:eastAsia="zh-CN" w:bidi="ar"/>
        </w:rPr>
        <w:t>：</w:t>
      </w:r>
      <w:r>
        <w:rPr>
          <w:rFonts w:hint="eastAsia" w:ascii="宋体" w:hAnsi="宋体" w:eastAsia="宋体" w:cs="宋体"/>
          <w:b w:val="0"/>
          <w:bCs/>
          <w:i w:val="0"/>
          <w:caps w:val="0"/>
          <w:color w:val="auto"/>
          <w:spacing w:val="0"/>
          <w:kern w:val="0"/>
          <w:sz w:val="24"/>
          <w:szCs w:val="24"/>
          <w:highlight w:val="none"/>
          <w:shd w:val="clear" w:color="auto" w:fill="FFFFFF"/>
          <w:lang w:val="en-US" w:eastAsia="zh-CN" w:bidi="ar"/>
        </w:rPr>
        <w:t>15373953556</w:t>
      </w:r>
    </w:p>
    <w:p>
      <w:pPr>
        <w:pStyle w:val="2"/>
        <w:rPr>
          <w:rFonts w:hint="eastAsia" w:ascii="宋体" w:hAnsi="宋体" w:eastAsia="宋体" w:cs="宋体"/>
          <w:b w:val="0"/>
          <w:bCs/>
          <w:i w:val="0"/>
          <w:caps w:val="0"/>
          <w:color w:val="auto"/>
          <w:spacing w:val="0"/>
          <w:kern w:val="0"/>
          <w:sz w:val="24"/>
          <w:szCs w:val="24"/>
          <w:highlight w:val="none"/>
          <w:shd w:val="clear" w:color="auto" w:fill="FFFFFF"/>
          <w:lang w:val="en-US" w:eastAsia="zh-CN" w:bidi="ar"/>
        </w:rPr>
      </w:pPr>
      <w:r>
        <w:rPr>
          <w:rFonts w:hint="eastAsia" w:ascii="宋体" w:hAnsi="宋体" w:eastAsia="宋体" w:cs="宋体"/>
          <w:b w:val="0"/>
          <w:bCs/>
          <w:i w:val="0"/>
          <w:caps w:val="0"/>
          <w:color w:val="auto"/>
          <w:spacing w:val="0"/>
          <w:kern w:val="0"/>
          <w:sz w:val="24"/>
          <w:szCs w:val="24"/>
          <w:highlight w:val="none"/>
          <w:shd w:val="clear" w:color="auto" w:fill="FFFFFF"/>
          <w:lang w:val="en-US" w:eastAsia="zh-CN" w:bidi="ar"/>
        </w:rPr>
        <w:t xml:space="preserve">      任晓雯</w:t>
      </w:r>
      <w:r>
        <w:rPr>
          <w:rFonts w:hint="eastAsia" w:hAnsi="宋体" w:eastAsia="宋体" w:cs="宋体"/>
          <w:b w:val="0"/>
          <w:bCs/>
          <w:i w:val="0"/>
          <w:caps w:val="0"/>
          <w:color w:val="auto"/>
          <w:spacing w:val="0"/>
          <w:kern w:val="0"/>
          <w:sz w:val="24"/>
          <w:szCs w:val="24"/>
          <w:highlight w:val="none"/>
          <w:shd w:val="clear" w:color="auto" w:fill="FFFFFF"/>
          <w:lang w:val="en-US" w:eastAsia="zh-CN" w:bidi="ar"/>
        </w:rPr>
        <w:t xml:space="preserve"> </w:t>
      </w:r>
      <w:r>
        <w:rPr>
          <w:rFonts w:hint="eastAsia" w:ascii="宋体" w:hAnsi="宋体" w:eastAsia="宋体" w:cs="宋体"/>
          <w:b w:val="0"/>
          <w:bCs/>
          <w:i w:val="0"/>
          <w:caps w:val="0"/>
          <w:color w:val="auto"/>
          <w:spacing w:val="0"/>
          <w:kern w:val="0"/>
          <w:sz w:val="24"/>
          <w:szCs w:val="24"/>
          <w:highlight w:val="none"/>
          <w:shd w:val="clear" w:color="auto" w:fill="FFFFFF"/>
          <w:lang w:val="en-US" w:eastAsia="zh-CN" w:bidi="ar"/>
        </w:rPr>
        <w:t>（注册报价问题）  联系电话：15132175966</w:t>
      </w:r>
    </w:p>
    <w:p>
      <w:pPr>
        <w:spacing w:after="120" w:afterLines="50" w:line="500" w:lineRule="exact"/>
        <w:jc w:val="center"/>
        <w:rPr>
          <w:rFonts w:hint="eastAsia" w:ascii="宋体" w:hAnsi="宋体" w:eastAsia="宋体" w:cs="宋体"/>
          <w:b/>
          <w:bCs/>
          <w:color w:val="auto"/>
          <w:sz w:val="36"/>
          <w:szCs w:val="36"/>
          <w:highlight w:val="none"/>
          <w:lang w:val="en-US" w:eastAsia="zh-CN"/>
        </w:rPr>
      </w:pPr>
    </w:p>
    <w:p>
      <w:pPr>
        <w:keepNext w:val="0"/>
        <w:keepLines w:val="0"/>
        <w:pageBreakBefore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b w:val="0"/>
          <w:bCs/>
          <w:i w:val="0"/>
          <w:caps w:val="0"/>
          <w:color w:val="auto"/>
          <w:spacing w:val="0"/>
          <w:kern w:val="0"/>
          <w:sz w:val="24"/>
          <w:szCs w:val="24"/>
          <w:highlight w:val="none"/>
          <w:shd w:val="clear" w:color="auto" w:fill="FFFFFF"/>
          <w:lang w:val="en-US" w:eastAsia="zh-CN" w:bidi="ar"/>
        </w:rPr>
      </w:pPr>
    </w:p>
    <w:p>
      <w:pPr>
        <w:spacing w:after="120" w:afterLines="50" w:line="500" w:lineRule="exact"/>
        <w:jc w:val="center"/>
        <w:rPr>
          <w:rFonts w:hint="eastAsia" w:ascii="宋体" w:hAnsi="宋体" w:eastAsia="宋体" w:cs="宋体"/>
          <w:b/>
          <w:bCs/>
          <w:color w:val="auto"/>
          <w:sz w:val="36"/>
          <w:szCs w:val="36"/>
          <w:highlight w:val="none"/>
          <w:lang w:val="en-US" w:eastAsia="zh-CN"/>
        </w:rPr>
      </w:pPr>
    </w:p>
    <w:p>
      <w:pPr>
        <w:spacing w:after="120" w:afterLines="50" w:line="500" w:lineRule="exact"/>
        <w:jc w:val="center"/>
        <w:rPr>
          <w:rFonts w:hint="eastAsia" w:ascii="宋体" w:hAnsi="宋体" w:eastAsia="宋体" w:cs="宋体"/>
          <w:b/>
          <w:bCs/>
          <w:color w:val="auto"/>
          <w:sz w:val="36"/>
          <w:szCs w:val="36"/>
          <w:highlight w:val="none"/>
          <w:lang w:val="en-US" w:eastAsia="zh-CN"/>
        </w:rPr>
      </w:pPr>
    </w:p>
    <w:p>
      <w:pPr>
        <w:bidi w:val="0"/>
        <w:rPr>
          <w:rFonts w:hint="eastAsia" w:asciiTheme="minorHAnsi" w:hAnsiTheme="minorHAnsi" w:eastAsiaTheme="minorEastAsia" w:cstheme="minorBidi"/>
          <w:kern w:val="2"/>
          <w:sz w:val="21"/>
          <w:szCs w:val="24"/>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tabs>
          <w:tab w:val="left" w:pos="1195"/>
        </w:tabs>
        <w:bidi w:val="0"/>
        <w:jc w:val="left"/>
        <w:rPr>
          <w:rFonts w:hint="eastAsia" w:ascii="宋体" w:hAnsi="宋体" w:eastAsia="宋体" w:cs="宋体"/>
          <w:b/>
          <w:bCs/>
          <w:color w:val="auto"/>
          <w:sz w:val="36"/>
          <w:szCs w:val="36"/>
          <w:highlight w:val="none"/>
          <w:lang w:val="en-US" w:eastAsia="zh-CN"/>
        </w:rPr>
        <w:sectPr>
          <w:footerReference r:id="rId4" w:type="default"/>
          <w:pgSz w:w="11906" w:h="16838"/>
          <w:pgMar w:top="1440" w:right="1800" w:bottom="1440" w:left="1800" w:header="851" w:footer="992" w:gutter="0"/>
          <w:pgNumType w:fmt="decimal"/>
          <w:cols w:space="425" w:num="1"/>
          <w:docGrid w:type="lines" w:linePitch="312" w:charSpace="0"/>
        </w:sectPr>
      </w:pPr>
      <w:r>
        <w:rPr>
          <w:rFonts w:hint="eastAsia"/>
          <w:lang w:val="en-US" w:eastAsia="zh-CN"/>
        </w:rPr>
        <w:tab/>
      </w:r>
    </w:p>
    <w:p>
      <w:pPr>
        <w:spacing w:line="360" w:lineRule="auto"/>
        <w:jc w:val="center"/>
        <w:outlineLvl w:val="0"/>
        <w:rPr>
          <w:rFonts w:hint="eastAsia" w:ascii="宋体" w:hAnsi="宋体" w:eastAsia="宋体" w:cs="宋体"/>
          <w:b/>
          <w:color w:val="auto"/>
          <w:spacing w:val="40"/>
          <w:sz w:val="40"/>
          <w:szCs w:val="40"/>
        </w:rPr>
      </w:pPr>
      <w:r>
        <w:rPr>
          <w:rFonts w:hint="eastAsia" w:ascii="宋体" w:hAnsi="宋体" w:eastAsia="宋体" w:cs="宋体"/>
          <w:b/>
          <w:color w:val="auto"/>
          <w:spacing w:val="40"/>
          <w:sz w:val="40"/>
          <w:szCs w:val="40"/>
          <w:lang w:val="en-US" w:eastAsia="zh-CN"/>
        </w:rPr>
        <w:t xml:space="preserve"> </w:t>
      </w:r>
      <w:bookmarkStart w:id="6" w:name="_Toc15693"/>
      <w:r>
        <w:rPr>
          <w:rFonts w:hint="eastAsia" w:ascii="宋体" w:hAnsi="宋体" w:eastAsia="宋体" w:cs="宋体"/>
          <w:b/>
          <w:color w:val="auto"/>
          <w:spacing w:val="40"/>
          <w:sz w:val="40"/>
          <w:szCs w:val="40"/>
          <w:lang w:val="en-US" w:eastAsia="zh-CN"/>
        </w:rPr>
        <w:t>二、</w:t>
      </w:r>
      <w:r>
        <w:rPr>
          <w:rFonts w:hint="eastAsia" w:ascii="宋体" w:hAnsi="宋体" w:eastAsia="宋体" w:cs="宋体"/>
          <w:b/>
          <w:color w:val="auto"/>
          <w:spacing w:val="40"/>
          <w:sz w:val="40"/>
          <w:szCs w:val="40"/>
        </w:rPr>
        <w:t>投标须知</w:t>
      </w:r>
      <w:bookmarkEnd w:id="6"/>
    </w:p>
    <w:p>
      <w:pPr>
        <w:keepNext w:val="0"/>
        <w:keepLines w:val="0"/>
        <w:pageBreakBefore w:val="0"/>
        <w:kinsoku/>
        <w:wordWrap/>
        <w:topLinePunct w:val="0"/>
        <w:bidi w:val="0"/>
        <w:snapToGrid/>
        <w:spacing w:line="540" w:lineRule="atLeast"/>
        <w:outlineLvl w:val="1"/>
        <w:rPr>
          <w:rFonts w:hint="eastAsia" w:ascii="宋体" w:hAnsi="宋体" w:eastAsia="宋体" w:cs="宋体"/>
          <w:b/>
          <w:sz w:val="28"/>
          <w:szCs w:val="28"/>
          <w:lang w:val="en-US" w:eastAsia="zh-CN"/>
        </w:rPr>
      </w:pPr>
      <w:bookmarkStart w:id="7" w:name="_Toc20868"/>
      <w:r>
        <w:rPr>
          <w:rFonts w:hint="eastAsia" w:ascii="宋体" w:hAnsi="宋体" w:eastAsia="宋体" w:cs="宋体"/>
          <w:b/>
          <w:sz w:val="28"/>
          <w:szCs w:val="28"/>
          <w:lang w:val="en-US" w:eastAsia="zh-CN"/>
        </w:rPr>
        <w:t>1、投标须知前附表</w:t>
      </w:r>
      <w:bookmarkEnd w:id="7"/>
    </w:p>
    <w:tbl>
      <w:tblPr>
        <w:tblStyle w:val="11"/>
        <w:tblpPr w:leftFromText="180" w:rightFromText="180" w:vertAnchor="text" w:horzAnchor="page" w:tblpX="1441" w:tblpY="363"/>
        <w:tblOverlap w:val="never"/>
        <w:tblW w:w="90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1"/>
        <w:gridCol w:w="1758"/>
        <w:gridCol w:w="6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551" w:type="dxa"/>
            <w:noWrap w:val="0"/>
            <w:vAlign w:val="center"/>
          </w:tcPr>
          <w:p>
            <w:pPr>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序号</w:t>
            </w:r>
          </w:p>
        </w:tc>
        <w:tc>
          <w:tcPr>
            <w:tcW w:w="1758" w:type="dxa"/>
            <w:noWrap w:val="0"/>
            <w:vAlign w:val="center"/>
          </w:tcPr>
          <w:p>
            <w:pPr>
              <w:ind w:firstLine="240" w:firstLineChars="100"/>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项     目</w:t>
            </w:r>
          </w:p>
        </w:tc>
        <w:tc>
          <w:tcPr>
            <w:tcW w:w="6790" w:type="dxa"/>
            <w:noWrap w:val="0"/>
            <w:vAlign w:val="center"/>
          </w:tcPr>
          <w:p>
            <w:pPr>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说 明 和 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2" w:hRule="exact"/>
        </w:trPr>
        <w:tc>
          <w:tcPr>
            <w:tcW w:w="551" w:type="dxa"/>
            <w:noWrap w:val="0"/>
            <w:vAlign w:val="center"/>
          </w:tcPr>
          <w:p>
            <w:pPr>
              <w:numPr>
                <w:ilvl w:val="0"/>
                <w:numId w:val="4"/>
              </w:numPr>
              <w:ind w:left="360" w:leftChars="0" w:firstLineChars="0"/>
              <w:jc w:val="center"/>
              <w:rPr>
                <w:rFonts w:hint="eastAsia" w:ascii="宋体" w:hAnsi="宋体" w:eastAsia="宋体" w:cs="宋体"/>
                <w:color w:val="auto"/>
                <w:kern w:val="0"/>
                <w:sz w:val="24"/>
                <w:szCs w:val="24"/>
                <w:highlight w:val="none"/>
                <w:lang w:val="en-US" w:eastAsia="zh-CN" w:bidi="ar-SA"/>
              </w:rPr>
            </w:pPr>
          </w:p>
        </w:tc>
        <w:tc>
          <w:tcPr>
            <w:tcW w:w="1758" w:type="dxa"/>
            <w:noWrap w:val="0"/>
            <w:vAlign w:val="center"/>
          </w:tcPr>
          <w:p>
            <w:pPr>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招标内容</w:t>
            </w:r>
          </w:p>
        </w:tc>
        <w:tc>
          <w:tcPr>
            <w:tcW w:w="6790" w:type="dxa"/>
            <w:noWrap w:val="0"/>
            <w:vAlign w:val="center"/>
          </w:tcPr>
          <w:p>
            <w:pPr>
              <w:jc w:val="both"/>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b w:val="0"/>
                <w:bCs/>
                <w:i w:val="0"/>
                <w:caps w:val="0"/>
                <w:color w:val="auto"/>
                <w:spacing w:val="0"/>
                <w:kern w:val="0"/>
                <w:sz w:val="24"/>
                <w:szCs w:val="24"/>
                <w:highlight w:val="none"/>
                <w:shd w:val="clear" w:color="auto" w:fill="FFFFFF"/>
                <w:lang w:val="en-US" w:eastAsia="zh-CN" w:bidi="ar"/>
              </w:rPr>
              <w:t>UPS电源。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exact"/>
        </w:trPr>
        <w:tc>
          <w:tcPr>
            <w:tcW w:w="551" w:type="dxa"/>
            <w:noWrap w:val="0"/>
            <w:vAlign w:val="center"/>
          </w:tcPr>
          <w:p>
            <w:pPr>
              <w:numPr>
                <w:ilvl w:val="0"/>
                <w:numId w:val="4"/>
              </w:numPr>
              <w:ind w:left="360" w:leftChars="0" w:firstLineChars="0"/>
              <w:jc w:val="center"/>
              <w:rPr>
                <w:rFonts w:hint="eastAsia" w:ascii="宋体" w:hAnsi="宋体" w:eastAsia="宋体" w:cs="宋体"/>
                <w:color w:val="auto"/>
                <w:kern w:val="0"/>
                <w:sz w:val="24"/>
                <w:szCs w:val="24"/>
                <w:highlight w:val="none"/>
                <w:lang w:val="en-US" w:eastAsia="zh-CN" w:bidi="ar-SA"/>
              </w:rPr>
            </w:pPr>
          </w:p>
        </w:tc>
        <w:tc>
          <w:tcPr>
            <w:tcW w:w="1758" w:type="dxa"/>
            <w:noWrap w:val="0"/>
            <w:vAlign w:val="center"/>
          </w:tcPr>
          <w:p>
            <w:pPr>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工程地址</w:t>
            </w:r>
          </w:p>
        </w:tc>
        <w:tc>
          <w:tcPr>
            <w:tcW w:w="6790" w:type="dxa"/>
            <w:noWrap w:val="0"/>
            <w:vAlign w:val="center"/>
          </w:tcPr>
          <w:p>
            <w:pPr>
              <w:jc w:val="both"/>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定州。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exact"/>
        </w:trPr>
        <w:tc>
          <w:tcPr>
            <w:tcW w:w="551" w:type="dxa"/>
            <w:noWrap w:val="0"/>
            <w:vAlign w:val="center"/>
          </w:tcPr>
          <w:p>
            <w:pPr>
              <w:numPr>
                <w:ilvl w:val="0"/>
                <w:numId w:val="4"/>
              </w:numPr>
              <w:ind w:left="360" w:leftChars="0" w:firstLineChars="0"/>
              <w:jc w:val="center"/>
              <w:rPr>
                <w:rFonts w:hint="eastAsia" w:ascii="宋体" w:hAnsi="宋体" w:eastAsia="宋体" w:cs="宋体"/>
                <w:color w:val="auto"/>
                <w:kern w:val="0"/>
                <w:sz w:val="24"/>
                <w:szCs w:val="24"/>
                <w:highlight w:val="none"/>
                <w:lang w:val="en-US" w:eastAsia="zh-CN" w:bidi="ar-SA"/>
              </w:rPr>
            </w:pPr>
          </w:p>
        </w:tc>
        <w:tc>
          <w:tcPr>
            <w:tcW w:w="1758" w:type="dxa"/>
            <w:noWrap w:val="0"/>
            <w:vAlign w:val="center"/>
          </w:tcPr>
          <w:p>
            <w:pPr>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质量要求</w:t>
            </w:r>
          </w:p>
        </w:tc>
        <w:tc>
          <w:tcPr>
            <w:tcW w:w="6790" w:type="dxa"/>
            <w:noWrap w:val="0"/>
            <w:vAlign w:val="center"/>
          </w:tcPr>
          <w:p>
            <w:pPr>
              <w:jc w:val="both"/>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合格，质保期2年。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exact"/>
        </w:trPr>
        <w:tc>
          <w:tcPr>
            <w:tcW w:w="551" w:type="dxa"/>
            <w:noWrap w:val="0"/>
            <w:vAlign w:val="center"/>
          </w:tcPr>
          <w:p>
            <w:pPr>
              <w:numPr>
                <w:ilvl w:val="0"/>
                <w:numId w:val="4"/>
              </w:numPr>
              <w:ind w:left="360" w:leftChars="0" w:firstLineChars="0"/>
              <w:jc w:val="center"/>
              <w:rPr>
                <w:rFonts w:hint="eastAsia" w:ascii="宋体" w:hAnsi="宋体" w:eastAsia="宋体" w:cs="宋体"/>
                <w:color w:val="auto"/>
                <w:kern w:val="0"/>
                <w:sz w:val="24"/>
                <w:szCs w:val="24"/>
                <w:highlight w:val="none"/>
                <w:lang w:val="en-US" w:eastAsia="zh-CN" w:bidi="ar-SA"/>
              </w:rPr>
            </w:pPr>
          </w:p>
        </w:tc>
        <w:tc>
          <w:tcPr>
            <w:tcW w:w="1758" w:type="dxa"/>
            <w:noWrap w:val="0"/>
            <w:vAlign w:val="center"/>
          </w:tcPr>
          <w:p>
            <w:pPr>
              <w:jc w:val="center"/>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供货时间</w:t>
            </w:r>
          </w:p>
        </w:tc>
        <w:tc>
          <w:tcPr>
            <w:tcW w:w="6790" w:type="dxa"/>
            <w:noWrap w:val="0"/>
            <w:vAlign w:val="center"/>
          </w:tcPr>
          <w:p>
            <w:pPr>
              <w:jc w:val="both"/>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中标签订合同后3-5日内，根据项目进度要求进行供货。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8" w:hRule="exact"/>
        </w:trPr>
        <w:tc>
          <w:tcPr>
            <w:tcW w:w="551" w:type="dxa"/>
            <w:noWrap w:val="0"/>
            <w:vAlign w:val="center"/>
          </w:tcPr>
          <w:p>
            <w:pPr>
              <w:numPr>
                <w:ilvl w:val="0"/>
                <w:numId w:val="4"/>
              </w:numPr>
              <w:ind w:left="360" w:leftChars="0" w:firstLineChars="0"/>
              <w:jc w:val="center"/>
              <w:rPr>
                <w:rFonts w:hint="eastAsia" w:ascii="宋体" w:hAnsi="宋体" w:eastAsia="宋体" w:cs="宋体"/>
                <w:color w:val="auto"/>
                <w:kern w:val="0"/>
                <w:sz w:val="24"/>
                <w:szCs w:val="24"/>
                <w:highlight w:val="none"/>
                <w:lang w:val="en-US" w:eastAsia="zh-CN" w:bidi="ar-SA"/>
              </w:rPr>
            </w:pPr>
          </w:p>
        </w:tc>
        <w:tc>
          <w:tcPr>
            <w:tcW w:w="1758" w:type="dxa"/>
            <w:noWrap w:val="0"/>
            <w:vAlign w:val="center"/>
          </w:tcPr>
          <w:p>
            <w:pPr>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招标范围</w:t>
            </w:r>
          </w:p>
        </w:tc>
        <w:tc>
          <w:tcPr>
            <w:tcW w:w="6790" w:type="dxa"/>
            <w:noWrap w:val="0"/>
            <w:vAlign w:val="center"/>
          </w:tcPr>
          <w:p>
            <w:pPr>
              <w:keepNext w:val="0"/>
              <w:keepLines w:val="0"/>
              <w:pageBreakBefore w:val="0"/>
              <w:kinsoku/>
              <w:wordWrap/>
              <w:overflowPunct/>
              <w:topLinePunct w:val="0"/>
              <w:autoSpaceDE/>
              <w:autoSpaceDN/>
              <w:bidi w:val="0"/>
              <w:adjustRightInd/>
              <w:snapToGrid/>
              <w:spacing w:line="288" w:lineRule="auto"/>
              <w:jc w:val="both"/>
              <w:textAlignment w:val="auto"/>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b w:val="0"/>
                <w:bCs/>
                <w:i w:val="0"/>
                <w:caps w:val="0"/>
                <w:color w:val="auto"/>
                <w:spacing w:val="0"/>
                <w:kern w:val="0"/>
                <w:sz w:val="24"/>
                <w:szCs w:val="24"/>
                <w:highlight w:val="none"/>
                <w:shd w:val="clear" w:color="auto" w:fill="FFFFFF"/>
                <w:lang w:val="en-US" w:eastAsia="zh-CN" w:bidi="ar"/>
              </w:rPr>
              <w:t>UPS电源。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551" w:type="dxa"/>
            <w:noWrap w:val="0"/>
            <w:vAlign w:val="center"/>
          </w:tcPr>
          <w:p>
            <w:pPr>
              <w:numPr>
                <w:ilvl w:val="0"/>
                <w:numId w:val="4"/>
              </w:numPr>
              <w:ind w:left="360" w:leftChars="0" w:firstLineChars="0"/>
              <w:jc w:val="center"/>
              <w:rPr>
                <w:rFonts w:hint="eastAsia" w:ascii="宋体" w:hAnsi="宋体" w:eastAsia="宋体" w:cs="宋体"/>
                <w:color w:val="auto"/>
                <w:kern w:val="0"/>
                <w:sz w:val="24"/>
                <w:szCs w:val="24"/>
                <w:highlight w:val="none"/>
                <w:lang w:val="en-US" w:eastAsia="zh-CN" w:bidi="ar-SA"/>
              </w:rPr>
            </w:pPr>
          </w:p>
        </w:tc>
        <w:tc>
          <w:tcPr>
            <w:tcW w:w="1758" w:type="dxa"/>
            <w:noWrap w:val="0"/>
            <w:vAlign w:val="center"/>
          </w:tcPr>
          <w:p>
            <w:pPr>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计价方式</w:t>
            </w:r>
          </w:p>
        </w:tc>
        <w:tc>
          <w:tcPr>
            <w:tcW w:w="6790" w:type="dxa"/>
            <w:noWrap w:val="0"/>
            <w:vAlign w:val="center"/>
          </w:tcPr>
          <w:p>
            <w:pPr>
              <w:jc w:val="both"/>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据实结算。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7" w:hRule="exact"/>
        </w:trPr>
        <w:tc>
          <w:tcPr>
            <w:tcW w:w="551" w:type="dxa"/>
            <w:noWrap w:val="0"/>
            <w:vAlign w:val="center"/>
          </w:tcPr>
          <w:p>
            <w:pPr>
              <w:numPr>
                <w:ilvl w:val="0"/>
                <w:numId w:val="4"/>
              </w:numPr>
              <w:ind w:left="360" w:leftChars="0" w:firstLineChars="0"/>
              <w:jc w:val="center"/>
              <w:rPr>
                <w:rFonts w:hint="eastAsia" w:ascii="宋体" w:hAnsi="宋体" w:eastAsia="宋体" w:cs="宋体"/>
                <w:color w:val="auto"/>
                <w:kern w:val="0"/>
                <w:sz w:val="24"/>
                <w:szCs w:val="24"/>
                <w:highlight w:val="none"/>
                <w:lang w:val="en-US" w:eastAsia="zh-CN" w:bidi="ar-SA"/>
              </w:rPr>
            </w:pPr>
          </w:p>
        </w:tc>
        <w:tc>
          <w:tcPr>
            <w:tcW w:w="1758" w:type="dxa"/>
            <w:noWrap w:val="0"/>
            <w:vAlign w:val="center"/>
          </w:tcPr>
          <w:p>
            <w:pPr>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投标人资质</w:t>
            </w:r>
          </w:p>
          <w:p>
            <w:pPr>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等级要求</w:t>
            </w:r>
          </w:p>
        </w:tc>
        <w:tc>
          <w:tcPr>
            <w:tcW w:w="6790" w:type="dxa"/>
            <w:noWrap w:val="0"/>
            <w:vAlign w:val="center"/>
          </w:tcPr>
          <w:p>
            <w:pPr>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投标人具有独立法人资格，具有一般纳税人资格，能够提供13%税率增值税专用发票；持有工商管理部门核发的营业执照；投标人具有良好的商业信誉。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exact"/>
        </w:trPr>
        <w:tc>
          <w:tcPr>
            <w:tcW w:w="551" w:type="dxa"/>
            <w:noWrap w:val="0"/>
            <w:vAlign w:val="center"/>
          </w:tcPr>
          <w:p>
            <w:pPr>
              <w:numPr>
                <w:ilvl w:val="0"/>
                <w:numId w:val="4"/>
              </w:numPr>
              <w:ind w:left="360" w:leftChars="0" w:firstLineChars="0"/>
              <w:jc w:val="center"/>
              <w:rPr>
                <w:rFonts w:hint="eastAsia" w:ascii="宋体" w:hAnsi="宋体" w:eastAsia="宋体" w:cs="宋体"/>
                <w:color w:val="auto"/>
                <w:kern w:val="0"/>
                <w:sz w:val="24"/>
                <w:szCs w:val="24"/>
                <w:highlight w:val="none"/>
                <w:lang w:val="en-US" w:eastAsia="zh-CN" w:bidi="ar-SA"/>
              </w:rPr>
            </w:pPr>
          </w:p>
        </w:tc>
        <w:tc>
          <w:tcPr>
            <w:tcW w:w="1758" w:type="dxa"/>
            <w:noWrap w:val="0"/>
            <w:vAlign w:val="center"/>
          </w:tcPr>
          <w:p>
            <w:pPr>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投标保证金</w:t>
            </w:r>
          </w:p>
        </w:tc>
        <w:tc>
          <w:tcPr>
            <w:tcW w:w="6790" w:type="dxa"/>
            <w:noWrap w:val="0"/>
            <w:vAlign w:val="center"/>
          </w:tcPr>
          <w:p>
            <w:pPr>
              <w:jc w:val="both"/>
              <w:rPr>
                <w:rFonts w:hint="eastAsia"/>
                <w:lang w:val="en-US" w:eastAsia="zh-CN"/>
              </w:rPr>
            </w:pPr>
            <w:r>
              <w:rPr>
                <w:rFonts w:hint="eastAsia"/>
                <w:lang w:val="en-US" w:eastAsia="zh-CN"/>
              </w:rPr>
              <w:t>0元（招标截至日前付款）。</w:t>
            </w:r>
          </w:p>
          <w:p>
            <w:pPr>
              <w:pStyle w:val="2"/>
              <w:jc w:val="both"/>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8" w:hRule="exact"/>
        </w:trPr>
        <w:tc>
          <w:tcPr>
            <w:tcW w:w="551" w:type="dxa"/>
            <w:noWrap w:val="0"/>
            <w:vAlign w:val="center"/>
          </w:tcPr>
          <w:p>
            <w:pPr>
              <w:numPr>
                <w:ilvl w:val="0"/>
                <w:numId w:val="4"/>
              </w:numPr>
              <w:ind w:left="360" w:leftChars="0" w:firstLineChars="0"/>
              <w:jc w:val="center"/>
              <w:rPr>
                <w:rFonts w:hint="eastAsia" w:ascii="宋体" w:hAnsi="宋体" w:eastAsia="宋体" w:cs="宋体"/>
                <w:color w:val="auto"/>
                <w:kern w:val="0"/>
                <w:sz w:val="24"/>
                <w:szCs w:val="24"/>
                <w:highlight w:val="none"/>
                <w:lang w:val="en-US" w:eastAsia="zh-CN" w:bidi="ar-SA"/>
              </w:rPr>
            </w:pPr>
          </w:p>
        </w:tc>
        <w:tc>
          <w:tcPr>
            <w:tcW w:w="1758" w:type="dxa"/>
            <w:noWrap w:val="0"/>
            <w:vAlign w:val="center"/>
          </w:tcPr>
          <w:p>
            <w:pPr>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报价方式</w:t>
            </w:r>
          </w:p>
        </w:tc>
        <w:tc>
          <w:tcPr>
            <w:tcW w:w="6790" w:type="dxa"/>
            <w:noWrap w:val="0"/>
            <w:vAlign w:val="center"/>
          </w:tcPr>
          <w:p>
            <w:pPr>
              <w:pStyle w:val="14"/>
              <w:keepNext w:val="0"/>
              <w:keepLines w:val="0"/>
              <w:pageBreakBefore w:val="0"/>
              <w:widowControl/>
              <w:numPr>
                <w:ilvl w:val="0"/>
                <w:numId w:val="0"/>
              </w:numPr>
              <w:kinsoku/>
              <w:wordWrap/>
              <w:overflowPunct/>
              <w:topLinePunct w:val="0"/>
              <w:autoSpaceDE/>
              <w:autoSpaceDN/>
              <w:bidi w:val="0"/>
              <w:adjustRightInd/>
              <w:snapToGrid/>
              <w:spacing w:line="540" w:lineRule="atLeast"/>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1.开标前将报价清单</w:t>
            </w:r>
            <w:r>
              <w:rPr>
                <w:rFonts w:hint="eastAsia" w:ascii="宋体" w:hAnsi="宋体" w:cs="宋体"/>
                <w:color w:val="auto"/>
                <w:kern w:val="0"/>
                <w:sz w:val="24"/>
                <w:szCs w:val="24"/>
                <w:highlight w:val="none"/>
                <w:lang w:val="en-US" w:eastAsia="zh-CN" w:bidi="ar-SA"/>
              </w:rPr>
              <w:t>(7页-10页)按第一轮报价</w:t>
            </w:r>
            <w:r>
              <w:rPr>
                <w:rFonts w:hint="eastAsia" w:ascii="宋体" w:hAnsi="宋体" w:eastAsia="宋体" w:cs="宋体"/>
                <w:color w:val="auto"/>
                <w:kern w:val="0"/>
                <w:sz w:val="24"/>
                <w:szCs w:val="24"/>
                <w:highlight w:val="none"/>
                <w:lang w:val="en-US" w:eastAsia="zh-CN" w:bidi="ar-SA"/>
              </w:rPr>
              <w:fldChar w:fldCharType="begin"/>
            </w:r>
            <w:r>
              <w:rPr>
                <w:rFonts w:hint="eastAsia" w:ascii="宋体" w:hAnsi="宋体" w:eastAsia="宋体" w:cs="宋体"/>
                <w:color w:val="auto"/>
                <w:kern w:val="0"/>
                <w:sz w:val="24"/>
                <w:szCs w:val="24"/>
                <w:highlight w:val="none"/>
                <w:lang w:val="en-US" w:eastAsia="zh-CN" w:bidi="ar-SA"/>
              </w:rPr>
              <w:instrText xml:space="preserve"> HYPERLINK "mailto:议标时携带纸质版分项报价清单并加盖公章并发送至公司邮箱jgznkj2023@163.com" </w:instrText>
            </w:r>
            <w:r>
              <w:rPr>
                <w:rFonts w:hint="eastAsia" w:ascii="宋体" w:hAnsi="宋体" w:eastAsia="宋体" w:cs="宋体"/>
                <w:color w:val="auto"/>
                <w:kern w:val="0"/>
                <w:sz w:val="24"/>
                <w:szCs w:val="24"/>
                <w:highlight w:val="none"/>
                <w:lang w:val="en-US" w:eastAsia="zh-CN" w:bidi="ar-SA"/>
              </w:rPr>
              <w:fldChar w:fldCharType="separate"/>
            </w:r>
            <w:r>
              <w:rPr>
                <w:rFonts w:hint="eastAsia" w:ascii="宋体" w:hAnsi="宋体" w:eastAsia="宋体" w:cs="宋体"/>
                <w:color w:val="auto"/>
                <w:kern w:val="0"/>
                <w:sz w:val="24"/>
                <w:szCs w:val="24"/>
                <w:highlight w:val="none"/>
                <w:lang w:val="en-US" w:eastAsia="zh-CN" w:bidi="ar-SA"/>
              </w:rPr>
              <w:t>加盖单位公章发送至公司邮箱</w:t>
            </w:r>
            <w:r>
              <w:rPr>
                <w:rFonts w:hint="eastAsia" w:ascii="宋体" w:hAnsi="宋体" w:eastAsia="宋体" w:cs="宋体"/>
                <w:color w:val="auto"/>
                <w:kern w:val="0"/>
                <w:sz w:val="24"/>
                <w:szCs w:val="24"/>
                <w:highlight w:val="none"/>
                <w:lang w:val="en-US" w:eastAsia="zh-CN" w:bidi="ar-SA"/>
              </w:rPr>
              <w:fldChar w:fldCharType="end"/>
            </w:r>
            <w:r>
              <w:rPr>
                <w:rFonts w:hint="eastAsia" w:ascii="宋体" w:hAnsi="宋体" w:eastAsia="宋体" w:cs="宋体"/>
                <w:color w:val="auto"/>
                <w:kern w:val="0"/>
                <w:sz w:val="24"/>
                <w:szCs w:val="24"/>
                <w:highlight w:val="none"/>
                <w:lang w:val="en-US" w:eastAsia="zh-CN" w:bidi="ar-SA"/>
              </w:rPr>
              <w:t>jgznkj2023@163.com。</w:t>
            </w:r>
            <w:r>
              <w:rPr>
                <w:rFonts w:hint="eastAsia" w:ascii="宋体" w:hAnsi="宋体" w:cs="宋体"/>
                <w:color w:val="auto"/>
                <w:kern w:val="0"/>
                <w:sz w:val="24"/>
                <w:szCs w:val="24"/>
                <w:highlight w:val="none"/>
                <w:lang w:val="en-US" w:eastAsia="zh-CN" w:bidi="ar-SA"/>
              </w:rPr>
              <w:t>（邮件格式：项目名称+单位名称+联系人姓名+联系电话）。</w:t>
            </w:r>
          </w:p>
          <w:p>
            <w:pPr>
              <w:jc w:val="left"/>
              <w:rPr>
                <w:rFonts w:hint="eastAsia" w:ascii="宋体" w:hAnsi="宋体" w:eastAsia="宋体" w:cs="宋体"/>
                <w:color w:val="auto"/>
                <w:kern w:val="0"/>
                <w:sz w:val="24"/>
                <w:szCs w:val="24"/>
                <w:highlight w:val="none"/>
                <w:lang w:val="en-US" w:eastAsia="zh-CN" w:bidi="ar-SA"/>
              </w:rPr>
            </w:pPr>
          </w:p>
          <w:p>
            <w:pPr>
              <w:jc w:val="left"/>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2.网站报价只填报各区域总价。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3" w:hRule="atLeast"/>
        </w:trPr>
        <w:tc>
          <w:tcPr>
            <w:tcW w:w="551" w:type="dxa"/>
            <w:noWrap w:val="0"/>
            <w:vAlign w:val="center"/>
          </w:tcPr>
          <w:p>
            <w:pPr>
              <w:numPr>
                <w:ilvl w:val="0"/>
                <w:numId w:val="4"/>
              </w:numPr>
              <w:ind w:left="360" w:leftChars="0" w:firstLineChars="0"/>
              <w:jc w:val="center"/>
              <w:rPr>
                <w:rFonts w:hint="eastAsia" w:ascii="宋体" w:hAnsi="宋体" w:eastAsia="宋体" w:cs="宋体"/>
                <w:color w:val="auto"/>
                <w:kern w:val="0"/>
                <w:sz w:val="24"/>
                <w:szCs w:val="24"/>
                <w:highlight w:val="none"/>
                <w:lang w:val="en-US" w:eastAsia="zh-CN" w:bidi="ar-SA"/>
              </w:rPr>
            </w:pPr>
          </w:p>
        </w:tc>
        <w:tc>
          <w:tcPr>
            <w:tcW w:w="1758" w:type="dxa"/>
            <w:noWrap w:val="0"/>
            <w:vAlign w:val="center"/>
          </w:tcPr>
          <w:p>
            <w:pPr>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招标方式</w:t>
            </w:r>
          </w:p>
        </w:tc>
        <w:tc>
          <w:tcPr>
            <w:tcW w:w="6790" w:type="dxa"/>
            <w:noWrap w:val="0"/>
            <w:vAlign w:val="center"/>
          </w:tcPr>
          <w:p>
            <w:pPr>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公开招标，网上竞价，先招后议。投标人在网标平台进行注册，开通投标登陆账号，并由中采网进行指导。本次投标在中采网招标平台上进行。平台网址为：</w:t>
            </w:r>
            <w:r>
              <w:rPr>
                <w:rFonts w:hint="eastAsia" w:ascii="宋体" w:hAnsi="宋体" w:eastAsia="宋体" w:cs="宋体"/>
                <w:color w:val="auto"/>
                <w:kern w:val="0"/>
                <w:sz w:val="24"/>
                <w:szCs w:val="24"/>
                <w:highlight w:val="none"/>
                <w:lang w:val="en-US" w:eastAsia="zh-CN" w:bidi="ar-SA"/>
              </w:rPr>
              <w:fldChar w:fldCharType="begin"/>
            </w:r>
            <w:r>
              <w:rPr>
                <w:rFonts w:hint="eastAsia" w:ascii="宋体" w:hAnsi="宋体" w:eastAsia="宋体" w:cs="宋体"/>
                <w:color w:val="auto"/>
                <w:kern w:val="0"/>
                <w:sz w:val="24"/>
                <w:szCs w:val="24"/>
                <w:highlight w:val="none"/>
                <w:lang w:val="en-US" w:eastAsia="zh-CN" w:bidi="ar-SA"/>
              </w:rPr>
              <w:instrText xml:space="preserve"> HYPERLINK "http://webbiao.com" </w:instrText>
            </w:r>
            <w:r>
              <w:rPr>
                <w:rFonts w:hint="eastAsia" w:ascii="宋体" w:hAnsi="宋体" w:eastAsia="宋体" w:cs="宋体"/>
                <w:color w:val="auto"/>
                <w:kern w:val="0"/>
                <w:sz w:val="24"/>
                <w:szCs w:val="24"/>
                <w:highlight w:val="none"/>
                <w:lang w:val="en-US" w:eastAsia="zh-CN" w:bidi="ar-SA"/>
              </w:rPr>
              <w:fldChar w:fldCharType="separate"/>
            </w:r>
            <w:r>
              <w:rPr>
                <w:rFonts w:hint="eastAsia" w:ascii="宋体" w:hAnsi="宋体" w:eastAsia="宋体" w:cs="宋体"/>
                <w:color w:val="auto"/>
                <w:kern w:val="0"/>
                <w:sz w:val="24"/>
                <w:szCs w:val="24"/>
                <w:highlight w:val="none"/>
                <w:lang w:val="en-US" w:eastAsia="zh-CN" w:bidi="ar-SA"/>
              </w:rPr>
              <w:t>http://webbiao.com</w:t>
            </w:r>
            <w:r>
              <w:rPr>
                <w:rFonts w:hint="eastAsia" w:ascii="宋体" w:hAnsi="宋体" w:eastAsia="宋体" w:cs="宋体"/>
                <w:color w:val="auto"/>
                <w:kern w:val="0"/>
                <w:sz w:val="24"/>
                <w:szCs w:val="24"/>
                <w:highlight w:val="none"/>
                <w:lang w:val="en-US" w:eastAsia="zh-CN" w:bidi="ar-SA"/>
              </w:rPr>
              <w:fldChar w:fldCharType="end"/>
            </w:r>
            <w:r>
              <w:rPr>
                <w:rFonts w:hint="eastAsia" w:ascii="宋体" w:hAnsi="宋体" w:eastAsia="宋体" w:cs="宋体"/>
                <w:color w:val="auto"/>
                <w:kern w:val="0"/>
                <w:sz w:val="24"/>
                <w:szCs w:val="24"/>
                <w:highlight w:val="none"/>
                <w:lang w:val="en-US" w:eastAsia="zh-CN" w:bidi="ar-SA"/>
              </w:rPr>
              <w:t>。网上开标结束后，招标人组织入围的投标人进行谈判，最终确定中标人。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551" w:type="dxa"/>
            <w:noWrap w:val="0"/>
            <w:vAlign w:val="center"/>
          </w:tcPr>
          <w:p>
            <w:pPr>
              <w:numPr>
                <w:ilvl w:val="0"/>
                <w:numId w:val="4"/>
              </w:numPr>
              <w:ind w:left="360" w:leftChars="0" w:firstLineChars="0"/>
              <w:jc w:val="center"/>
              <w:rPr>
                <w:rFonts w:hint="eastAsia" w:ascii="宋体" w:hAnsi="宋体" w:eastAsia="宋体" w:cs="宋体"/>
                <w:color w:val="auto"/>
                <w:kern w:val="0"/>
                <w:sz w:val="24"/>
                <w:szCs w:val="24"/>
                <w:highlight w:val="none"/>
                <w:lang w:val="en-US" w:eastAsia="zh-CN" w:bidi="ar-SA"/>
              </w:rPr>
            </w:pPr>
          </w:p>
        </w:tc>
        <w:tc>
          <w:tcPr>
            <w:tcW w:w="1758" w:type="dxa"/>
            <w:noWrap w:val="0"/>
            <w:vAlign w:val="center"/>
          </w:tcPr>
          <w:p>
            <w:pPr>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谈判时间</w:t>
            </w:r>
          </w:p>
        </w:tc>
        <w:tc>
          <w:tcPr>
            <w:tcW w:w="6790" w:type="dxa"/>
            <w:noWrap w:val="0"/>
            <w:vAlign w:val="center"/>
          </w:tcPr>
          <w:p>
            <w:pPr>
              <w:jc w:val="left"/>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另行通知。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3" w:hRule="atLeast"/>
        </w:trPr>
        <w:tc>
          <w:tcPr>
            <w:tcW w:w="551" w:type="dxa"/>
            <w:noWrap w:val="0"/>
            <w:vAlign w:val="center"/>
          </w:tcPr>
          <w:p>
            <w:pPr>
              <w:numPr>
                <w:ilvl w:val="0"/>
                <w:numId w:val="4"/>
              </w:numPr>
              <w:ind w:left="360" w:leftChars="0" w:firstLineChars="0"/>
              <w:jc w:val="center"/>
              <w:rPr>
                <w:rFonts w:hint="eastAsia" w:ascii="宋体" w:hAnsi="宋体" w:eastAsia="宋体" w:cs="宋体"/>
                <w:color w:val="auto"/>
                <w:kern w:val="0"/>
                <w:sz w:val="24"/>
                <w:szCs w:val="24"/>
                <w:highlight w:val="none"/>
                <w:lang w:val="en-US" w:eastAsia="zh-CN" w:bidi="ar-SA"/>
              </w:rPr>
            </w:pPr>
          </w:p>
        </w:tc>
        <w:tc>
          <w:tcPr>
            <w:tcW w:w="1758" w:type="dxa"/>
            <w:noWrap w:val="0"/>
            <w:vAlign w:val="center"/>
          </w:tcPr>
          <w:p>
            <w:pPr>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开标程序</w:t>
            </w:r>
          </w:p>
        </w:tc>
        <w:tc>
          <w:tcPr>
            <w:tcW w:w="6790" w:type="dxa"/>
            <w:noWrap w:val="0"/>
            <w:vAlign w:val="center"/>
          </w:tcPr>
          <w:p>
            <w:pPr>
              <w:ind w:firstLine="480" w:firstLineChars="200"/>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开标程序分为网上竞价阶段和谈判阶段。投标单位应不少于3家，少于3家时延长报名时间，不少于3家时再开标。</w:t>
            </w:r>
          </w:p>
          <w:p>
            <w:pPr>
              <w:ind w:firstLine="482" w:firstLineChars="200"/>
              <w:jc w:val="both"/>
              <w:rPr>
                <w:rFonts w:hint="eastAsia" w:ascii="宋体" w:hAnsi="宋体" w:eastAsia="宋体" w:cs="宋体"/>
                <w:b/>
                <w:bCs/>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lang w:val="en-US" w:eastAsia="zh-CN" w:bidi="ar-SA"/>
              </w:rPr>
              <w:t>1、竞价阶段：</w:t>
            </w:r>
          </w:p>
          <w:p>
            <w:pPr>
              <w:ind w:firstLine="480" w:firstLineChars="200"/>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在电子商务平台综合评标系统进行投标。采用投标报价高位淘汰方式。</w:t>
            </w:r>
          </w:p>
          <w:p>
            <w:pPr>
              <w:spacing w:line="500" w:lineRule="exac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b/>
                <w:bCs/>
                <w:color w:val="auto"/>
                <w:kern w:val="0"/>
                <w:sz w:val="24"/>
                <w:highlight w:val="none"/>
                <w:lang w:bidi="ar"/>
              </w:rPr>
              <w:t>第一阶段：</w:t>
            </w:r>
            <w:r>
              <w:rPr>
                <w:rFonts w:hint="eastAsia" w:ascii="宋体" w:hAnsi="宋体" w:eastAsia="宋体" w:cs="宋体"/>
                <w:color w:val="auto"/>
                <w:kern w:val="0"/>
                <w:sz w:val="24"/>
                <w:szCs w:val="24"/>
                <w:highlight w:val="none"/>
                <w:lang w:val="en-US" w:eastAsia="zh-CN" w:bidi="ar-SA"/>
              </w:rPr>
              <w:t>2023年9月25日</w:t>
            </w:r>
            <w:r>
              <w:rPr>
                <w:rFonts w:hint="eastAsia" w:ascii="宋体" w:hAnsi="宋体" w:eastAsia="宋体" w:cs="宋体"/>
                <w:b/>
                <w:bCs/>
                <w:color w:val="auto"/>
                <w:kern w:val="0"/>
                <w:sz w:val="24"/>
                <w:highlight w:val="none"/>
                <w:lang w:val="en-US" w:eastAsia="zh-CN" w:bidi="ar"/>
              </w:rPr>
              <w:t>09:00</w:t>
            </w:r>
            <w:r>
              <w:rPr>
                <w:rFonts w:hint="eastAsia" w:ascii="宋体" w:hAnsi="宋体" w:eastAsia="宋体" w:cs="宋体"/>
                <w:b/>
                <w:bCs/>
                <w:color w:val="auto"/>
                <w:kern w:val="0"/>
                <w:sz w:val="24"/>
                <w:highlight w:val="none"/>
                <w:lang w:bidi="ar"/>
              </w:rPr>
              <w:t>-</w:t>
            </w:r>
            <w:r>
              <w:rPr>
                <w:rFonts w:hint="eastAsia" w:ascii="宋体" w:hAnsi="宋体" w:eastAsia="宋体" w:cs="宋体"/>
                <w:b/>
                <w:bCs/>
                <w:color w:val="auto"/>
                <w:kern w:val="0"/>
                <w:sz w:val="24"/>
                <w:highlight w:val="none"/>
                <w:lang w:val="en-US" w:eastAsia="zh-CN" w:bidi="ar"/>
              </w:rPr>
              <w:t>09:30</w:t>
            </w:r>
            <w:r>
              <w:rPr>
                <w:rFonts w:hint="eastAsia" w:ascii="宋体" w:hAnsi="宋体" w:eastAsia="宋体" w:cs="宋体"/>
                <w:color w:val="auto"/>
                <w:kern w:val="0"/>
                <w:sz w:val="24"/>
                <w:szCs w:val="24"/>
                <w:highlight w:val="none"/>
                <w:lang w:val="en-US" w:eastAsia="zh-CN" w:bidi="ar-SA"/>
              </w:rPr>
              <w:t>（第一阶段截止，根据价格高低排名，平台自</w:t>
            </w:r>
            <w:bookmarkStart w:id="8" w:name="_GoBack"/>
            <w:bookmarkEnd w:id="8"/>
            <w:r>
              <w:rPr>
                <w:rFonts w:hint="eastAsia" w:ascii="宋体" w:hAnsi="宋体" w:eastAsia="宋体" w:cs="宋体"/>
                <w:color w:val="auto"/>
                <w:kern w:val="0"/>
                <w:sz w:val="24"/>
                <w:szCs w:val="24"/>
                <w:highlight w:val="none"/>
                <w:lang w:val="en-US" w:eastAsia="zh-CN" w:bidi="ar-SA"/>
              </w:rPr>
              <w:t>动按照70%*报价家数（小数向上取整）进入到第二阶段）；</w:t>
            </w:r>
          </w:p>
          <w:p>
            <w:pPr>
              <w:spacing w:line="500" w:lineRule="exac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b/>
                <w:bCs/>
                <w:color w:val="auto"/>
                <w:kern w:val="0"/>
                <w:sz w:val="24"/>
                <w:highlight w:val="none"/>
                <w:lang w:bidi="ar"/>
              </w:rPr>
              <w:t>第二阶段：</w:t>
            </w:r>
            <w:r>
              <w:rPr>
                <w:rFonts w:hint="eastAsia" w:ascii="宋体" w:hAnsi="宋体" w:eastAsia="宋体" w:cs="宋体"/>
                <w:color w:val="auto"/>
                <w:kern w:val="0"/>
                <w:sz w:val="24"/>
                <w:szCs w:val="24"/>
                <w:highlight w:val="none"/>
                <w:lang w:val="en-US" w:eastAsia="zh-CN" w:bidi="ar-SA"/>
              </w:rPr>
              <w:t>2023年9月25日</w:t>
            </w:r>
            <w:r>
              <w:rPr>
                <w:rFonts w:hint="eastAsia" w:ascii="宋体" w:hAnsi="宋体" w:eastAsia="宋体" w:cs="宋体"/>
                <w:b/>
                <w:bCs/>
                <w:color w:val="auto"/>
                <w:kern w:val="0"/>
                <w:sz w:val="24"/>
                <w:highlight w:val="none"/>
                <w:lang w:val="en-US" w:eastAsia="zh-CN" w:bidi="ar"/>
              </w:rPr>
              <w:t>09:30</w:t>
            </w:r>
            <w:r>
              <w:rPr>
                <w:rFonts w:hint="eastAsia" w:ascii="宋体" w:hAnsi="宋体" w:eastAsia="宋体" w:cs="宋体"/>
                <w:b/>
                <w:bCs/>
                <w:color w:val="auto"/>
                <w:kern w:val="0"/>
                <w:sz w:val="24"/>
                <w:highlight w:val="none"/>
                <w:lang w:bidi="ar"/>
              </w:rPr>
              <w:t>-</w:t>
            </w:r>
            <w:r>
              <w:rPr>
                <w:rFonts w:hint="eastAsia" w:ascii="宋体" w:hAnsi="宋体" w:eastAsia="宋体" w:cs="宋体"/>
                <w:b/>
                <w:bCs/>
                <w:color w:val="auto"/>
                <w:kern w:val="0"/>
                <w:sz w:val="24"/>
                <w:highlight w:val="none"/>
                <w:lang w:val="en-US" w:eastAsia="zh-CN" w:bidi="ar"/>
              </w:rPr>
              <w:t>10:00</w:t>
            </w:r>
            <w:r>
              <w:rPr>
                <w:rFonts w:hint="eastAsia" w:ascii="宋体" w:hAnsi="宋体" w:eastAsia="宋体" w:cs="宋体"/>
                <w:color w:val="auto"/>
                <w:kern w:val="0"/>
                <w:sz w:val="24"/>
                <w:szCs w:val="24"/>
                <w:highlight w:val="none"/>
                <w:lang w:val="en-US" w:eastAsia="zh-CN" w:bidi="ar-SA"/>
              </w:rPr>
              <w:t>（第二阶段截止，平台默认为3家）；</w:t>
            </w:r>
          </w:p>
          <w:p>
            <w:pPr>
              <w:ind w:firstLine="482" w:firstLineChars="200"/>
              <w:jc w:val="both"/>
              <w:rPr>
                <w:rFonts w:hint="eastAsia" w:ascii="宋体" w:hAnsi="宋体" w:eastAsia="宋体" w:cs="宋体"/>
                <w:b/>
                <w:bCs/>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lang w:val="en-US" w:eastAsia="zh-CN" w:bidi="ar-SA"/>
              </w:rPr>
              <w:t>2、谈判阶段：</w:t>
            </w:r>
          </w:p>
          <w:p>
            <w:pPr>
              <w:ind w:firstLine="480" w:firstLineChars="200"/>
              <w:jc w:val="both"/>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进入谈判阶段的投标单位需携带加盖公章的营业执照及第二轮分项报价表。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551" w:type="dxa"/>
            <w:noWrap w:val="0"/>
            <w:vAlign w:val="center"/>
          </w:tcPr>
          <w:p>
            <w:pPr>
              <w:numPr>
                <w:ilvl w:val="0"/>
                <w:numId w:val="4"/>
              </w:numPr>
              <w:ind w:left="360" w:leftChars="0" w:firstLineChars="0"/>
              <w:jc w:val="center"/>
              <w:rPr>
                <w:rFonts w:hint="eastAsia" w:ascii="宋体" w:hAnsi="宋体" w:eastAsia="宋体" w:cs="宋体"/>
                <w:color w:val="auto"/>
                <w:kern w:val="0"/>
                <w:sz w:val="24"/>
                <w:szCs w:val="24"/>
                <w:highlight w:val="none"/>
                <w:lang w:val="en-US" w:eastAsia="zh-CN" w:bidi="ar-SA"/>
              </w:rPr>
            </w:pPr>
          </w:p>
        </w:tc>
        <w:tc>
          <w:tcPr>
            <w:tcW w:w="1758" w:type="dxa"/>
            <w:noWrap w:val="0"/>
            <w:vAlign w:val="center"/>
          </w:tcPr>
          <w:p>
            <w:pPr>
              <w:jc w:val="center"/>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评标办法</w:t>
            </w:r>
          </w:p>
        </w:tc>
        <w:tc>
          <w:tcPr>
            <w:tcW w:w="6790" w:type="dxa"/>
            <w:noWrap w:val="0"/>
            <w:vAlign w:val="center"/>
          </w:tcPr>
          <w:p>
            <w:pPr>
              <w:jc w:val="both"/>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网标入围后公司议标，议标地址：石家庄市桥西区石获南路66号建工大厦A座河北建工智能科技有限公司9层。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551" w:type="dxa"/>
            <w:noWrap w:val="0"/>
            <w:vAlign w:val="center"/>
          </w:tcPr>
          <w:p>
            <w:pPr>
              <w:numPr>
                <w:ilvl w:val="0"/>
                <w:numId w:val="4"/>
              </w:numPr>
              <w:ind w:left="360" w:leftChars="0" w:firstLineChars="0"/>
              <w:jc w:val="center"/>
              <w:rPr>
                <w:rFonts w:hint="eastAsia" w:ascii="宋体" w:hAnsi="宋体" w:eastAsia="宋体" w:cs="宋体"/>
                <w:color w:val="auto"/>
                <w:kern w:val="0"/>
                <w:sz w:val="24"/>
                <w:szCs w:val="24"/>
                <w:highlight w:val="none"/>
                <w:lang w:val="en-US" w:eastAsia="zh-CN" w:bidi="ar-SA"/>
              </w:rPr>
            </w:pPr>
          </w:p>
        </w:tc>
        <w:tc>
          <w:tcPr>
            <w:tcW w:w="1758" w:type="dxa"/>
            <w:noWrap w:val="0"/>
            <w:vAlign w:val="center"/>
          </w:tcPr>
          <w:p>
            <w:pPr>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确定中标人</w:t>
            </w:r>
          </w:p>
        </w:tc>
        <w:tc>
          <w:tcPr>
            <w:tcW w:w="6790" w:type="dxa"/>
            <w:noWrap w:val="0"/>
            <w:vAlign w:val="center"/>
          </w:tcPr>
          <w:p>
            <w:pPr>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进入谈判阶段后，招标人根据投标单位的报价、商业信誉、资金实力等择优选择中标人，招标人不承诺最低价中标。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5" w:hRule="atLeast"/>
        </w:trPr>
        <w:tc>
          <w:tcPr>
            <w:tcW w:w="551" w:type="dxa"/>
            <w:noWrap w:val="0"/>
            <w:vAlign w:val="center"/>
          </w:tcPr>
          <w:p>
            <w:pPr>
              <w:numPr>
                <w:ilvl w:val="0"/>
                <w:numId w:val="4"/>
              </w:numPr>
              <w:ind w:left="360" w:leftChars="0" w:firstLineChars="0"/>
              <w:jc w:val="center"/>
              <w:rPr>
                <w:rFonts w:hint="eastAsia" w:ascii="宋体" w:hAnsi="宋体" w:eastAsia="宋体" w:cs="宋体"/>
                <w:color w:val="auto"/>
                <w:kern w:val="0"/>
                <w:sz w:val="24"/>
                <w:szCs w:val="24"/>
                <w:highlight w:val="none"/>
                <w:lang w:val="en-US" w:eastAsia="zh-CN" w:bidi="ar-SA"/>
              </w:rPr>
            </w:pPr>
          </w:p>
        </w:tc>
        <w:tc>
          <w:tcPr>
            <w:tcW w:w="1758" w:type="dxa"/>
            <w:noWrap w:val="0"/>
            <w:vAlign w:val="center"/>
          </w:tcPr>
          <w:p>
            <w:pPr>
              <w:jc w:val="center"/>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中标人材料进场所需报验资料要求</w:t>
            </w:r>
          </w:p>
        </w:tc>
        <w:tc>
          <w:tcPr>
            <w:tcW w:w="6790" w:type="dxa"/>
            <w:noWrap w:val="0"/>
            <w:vAlign w:val="center"/>
          </w:tcPr>
          <w:p>
            <w:pPr>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1.包含到场产品的第三方检测报告</w:t>
            </w:r>
          </w:p>
          <w:p>
            <w:pPr>
              <w:jc w:val="both"/>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2.合格证</w:t>
            </w:r>
          </w:p>
          <w:p>
            <w:pPr>
              <w:jc w:val="both"/>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3.厂家营业执照（盖公章4份）</w:t>
            </w:r>
          </w:p>
          <w:p>
            <w:pPr>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4.公司资质（盖公章4份）</w:t>
            </w:r>
          </w:p>
          <w:p>
            <w:pPr>
              <w:jc w:val="both"/>
              <w:rPr>
                <w:rFonts w:hint="default" w:ascii="宋体" w:hAnsi="宋体" w:eastAsia="宋体" w:cs="宋体"/>
                <w:color w:val="FF0000"/>
                <w:kern w:val="0"/>
                <w:sz w:val="24"/>
                <w:szCs w:val="24"/>
                <w:highlight w:val="none"/>
                <w:lang w:val="en-US" w:eastAsia="zh-CN" w:bidi="ar-SA"/>
              </w:rPr>
            </w:pPr>
            <w:r>
              <w:rPr>
                <w:rFonts w:hint="eastAsia" w:ascii="宋体" w:hAnsi="宋体" w:eastAsia="宋体" w:cs="宋体"/>
                <w:color w:val="FF0000"/>
                <w:kern w:val="0"/>
                <w:sz w:val="24"/>
                <w:szCs w:val="24"/>
                <w:highlight w:val="none"/>
                <w:lang w:val="en-US" w:eastAsia="zh-CN" w:bidi="ar-SA"/>
              </w:rPr>
              <w:t>货至现场需同时提供以上所需报验资料</w:t>
            </w:r>
          </w:p>
          <w:p>
            <w:pPr>
              <w:jc w:val="both"/>
              <w:rPr>
                <w:rFonts w:hint="eastAsia" w:ascii="宋体" w:hAnsi="宋体" w:eastAsia="宋体" w:cs="宋体"/>
                <w:color w:val="auto"/>
                <w:kern w:val="0"/>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0" w:hRule="atLeast"/>
        </w:trPr>
        <w:tc>
          <w:tcPr>
            <w:tcW w:w="551" w:type="dxa"/>
            <w:noWrap w:val="0"/>
            <w:vAlign w:val="center"/>
          </w:tcPr>
          <w:p>
            <w:pPr>
              <w:numPr>
                <w:ilvl w:val="0"/>
                <w:numId w:val="4"/>
              </w:numPr>
              <w:ind w:left="360" w:leftChars="0" w:firstLineChars="0"/>
              <w:jc w:val="center"/>
              <w:rPr>
                <w:rFonts w:hint="eastAsia" w:ascii="宋体" w:hAnsi="宋体" w:eastAsia="宋体" w:cs="宋体"/>
                <w:color w:val="auto"/>
                <w:kern w:val="0"/>
                <w:sz w:val="24"/>
                <w:szCs w:val="24"/>
                <w:highlight w:val="none"/>
                <w:lang w:val="en-US" w:eastAsia="zh-CN" w:bidi="ar-SA"/>
              </w:rPr>
            </w:pPr>
          </w:p>
        </w:tc>
        <w:tc>
          <w:tcPr>
            <w:tcW w:w="1758" w:type="dxa"/>
            <w:noWrap w:val="0"/>
            <w:vAlign w:val="center"/>
          </w:tcPr>
          <w:p>
            <w:pPr>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招标人</w:t>
            </w:r>
          </w:p>
          <w:p>
            <w:pPr>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联系方法</w:t>
            </w:r>
          </w:p>
        </w:tc>
        <w:tc>
          <w:tcPr>
            <w:tcW w:w="6790" w:type="dxa"/>
            <w:noWrap w:val="0"/>
            <w:vAlign w:val="center"/>
          </w:tcPr>
          <w:p>
            <w:pPr>
              <w:jc w:val="both"/>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b w:val="0"/>
                <w:bCs/>
                <w:i w:val="0"/>
                <w:caps w:val="0"/>
                <w:color w:val="auto"/>
                <w:spacing w:val="0"/>
                <w:kern w:val="0"/>
                <w:sz w:val="24"/>
                <w:szCs w:val="24"/>
                <w:highlight w:val="none"/>
                <w:shd w:val="clear" w:color="auto" w:fill="FFFFFF"/>
                <w:lang w:val="en-US" w:eastAsia="zh-CN" w:bidi="ar"/>
              </w:rPr>
              <w:t>常会强</w:t>
            </w:r>
            <w:r>
              <w:rPr>
                <w:rFonts w:hint="default" w:ascii="宋体" w:hAnsi="宋体" w:eastAsia="宋体" w:cs="宋体"/>
                <w:color w:val="auto"/>
                <w:kern w:val="0"/>
                <w:sz w:val="24"/>
                <w:szCs w:val="24"/>
                <w:highlight w:val="none"/>
                <w:lang w:val="en-US" w:eastAsia="zh-CN" w:bidi="ar-SA"/>
              </w:rPr>
              <w:t xml:space="preserve">（技术负责人）        联系电话：15383019890       </w:t>
            </w:r>
          </w:p>
          <w:p>
            <w:pPr>
              <w:jc w:val="both"/>
              <w:rPr>
                <w:rFonts w:hint="default" w:ascii="宋体" w:hAnsi="宋体" w:eastAsia="宋体" w:cs="宋体"/>
                <w:color w:val="auto"/>
                <w:kern w:val="0"/>
                <w:sz w:val="24"/>
                <w:szCs w:val="24"/>
                <w:highlight w:val="none"/>
                <w:lang w:val="en-US" w:eastAsia="zh-CN" w:bidi="ar-SA"/>
              </w:rPr>
            </w:pPr>
            <w:r>
              <w:rPr>
                <w:rFonts w:hint="default" w:ascii="宋体" w:hAnsi="宋体" w:eastAsia="宋体" w:cs="宋体"/>
                <w:color w:val="auto"/>
                <w:kern w:val="0"/>
                <w:sz w:val="24"/>
                <w:szCs w:val="24"/>
                <w:highlight w:val="none"/>
                <w:lang w:val="en-US" w:eastAsia="zh-CN" w:bidi="ar-SA"/>
              </w:rPr>
              <w:t xml:space="preserve">曹赛  （现场负责人）     </w:t>
            </w:r>
            <w:r>
              <w:rPr>
                <w:rFonts w:hint="eastAsia" w:ascii="宋体" w:hAnsi="宋体" w:eastAsia="宋体" w:cs="宋体"/>
                <w:color w:val="auto"/>
                <w:kern w:val="0"/>
                <w:sz w:val="24"/>
                <w:szCs w:val="24"/>
                <w:highlight w:val="none"/>
                <w:lang w:val="en-US" w:eastAsia="zh-CN" w:bidi="ar-SA"/>
              </w:rPr>
              <w:t xml:space="preserve"> </w:t>
            </w:r>
            <w:r>
              <w:rPr>
                <w:rFonts w:hint="default" w:ascii="宋体" w:hAnsi="宋体" w:eastAsia="宋体" w:cs="宋体"/>
                <w:color w:val="auto"/>
                <w:kern w:val="0"/>
                <w:sz w:val="24"/>
                <w:szCs w:val="24"/>
                <w:highlight w:val="none"/>
                <w:lang w:val="en-US" w:eastAsia="zh-CN" w:bidi="ar-SA"/>
              </w:rPr>
              <w:t xml:space="preserve">  联系电话：15373953556</w:t>
            </w:r>
          </w:p>
          <w:p>
            <w:pPr>
              <w:jc w:val="both"/>
              <w:rPr>
                <w:rFonts w:hint="default" w:ascii="宋体" w:hAnsi="宋体" w:eastAsia="宋体" w:cs="宋体"/>
                <w:color w:val="auto"/>
                <w:kern w:val="0"/>
                <w:sz w:val="24"/>
                <w:szCs w:val="24"/>
                <w:highlight w:val="none"/>
                <w:lang w:val="en-US" w:eastAsia="zh-CN" w:bidi="ar-SA"/>
              </w:rPr>
            </w:pPr>
            <w:r>
              <w:rPr>
                <w:rFonts w:hint="default" w:ascii="宋体" w:hAnsi="宋体" w:eastAsia="宋体" w:cs="宋体"/>
                <w:color w:val="auto"/>
                <w:kern w:val="0"/>
                <w:sz w:val="24"/>
                <w:szCs w:val="24"/>
                <w:highlight w:val="none"/>
                <w:lang w:val="en-US" w:eastAsia="zh-CN" w:bidi="ar-SA"/>
              </w:rPr>
              <w:t xml:space="preserve">任晓雯 （注册报价问题） </w:t>
            </w:r>
            <w:r>
              <w:rPr>
                <w:rFonts w:hint="eastAsia" w:ascii="宋体" w:hAnsi="宋体" w:eastAsia="宋体" w:cs="宋体"/>
                <w:color w:val="auto"/>
                <w:kern w:val="0"/>
                <w:sz w:val="24"/>
                <w:szCs w:val="24"/>
                <w:highlight w:val="none"/>
                <w:lang w:val="en-US" w:eastAsia="zh-CN" w:bidi="ar-SA"/>
              </w:rPr>
              <w:t xml:space="preserve">   </w:t>
            </w:r>
            <w:r>
              <w:rPr>
                <w:rFonts w:hint="default" w:ascii="宋体" w:hAnsi="宋体" w:eastAsia="宋体" w:cs="宋体"/>
                <w:color w:val="auto"/>
                <w:kern w:val="0"/>
                <w:sz w:val="24"/>
                <w:szCs w:val="24"/>
                <w:highlight w:val="none"/>
                <w:lang w:val="en-US" w:eastAsia="zh-CN" w:bidi="ar-SA"/>
              </w:rPr>
              <w:t xml:space="preserve"> 联系电话：15132175966</w:t>
            </w:r>
          </w:p>
        </w:tc>
      </w:tr>
    </w:tbl>
    <w:p>
      <w:pPr>
        <w:bidi w:val="0"/>
        <w:rPr>
          <w:rFonts w:hint="eastAsia"/>
          <w:lang w:val="en-US" w:eastAsia="zh-CN"/>
        </w:rPr>
      </w:pPr>
    </w:p>
    <w:p>
      <w:pPr>
        <w:numPr>
          <w:ilvl w:val="0"/>
          <w:numId w:val="0"/>
        </w:numPr>
        <w:spacing w:line="360" w:lineRule="auto"/>
        <w:ind w:leftChars="0"/>
        <w:jc w:val="center"/>
        <w:rPr>
          <w:rFonts w:hint="eastAsia" w:ascii="宋体" w:hAnsi="宋体" w:eastAsia="宋体" w:cs="宋体"/>
          <w:b/>
          <w:color w:val="auto"/>
          <w:spacing w:val="40"/>
          <w:sz w:val="40"/>
          <w:szCs w:val="40"/>
          <w:lang w:val="en-US" w:eastAsia="zh-CN"/>
        </w:rPr>
      </w:pPr>
      <w:r>
        <w:rPr>
          <w:rFonts w:hint="eastAsia" w:ascii="宋体" w:hAnsi="宋体" w:eastAsia="宋体" w:cs="宋体"/>
          <w:b/>
          <w:color w:val="auto"/>
          <w:spacing w:val="40"/>
          <w:sz w:val="40"/>
          <w:szCs w:val="40"/>
          <w:lang w:val="en-US" w:eastAsia="zh-CN"/>
        </w:rPr>
        <w:t>三、招标清单</w:t>
      </w:r>
    </w:p>
    <w:tbl>
      <w:tblPr>
        <w:tblStyle w:val="11"/>
        <w:tblW w:w="82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875"/>
        <w:gridCol w:w="34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82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汇总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4875" w:type="dxa"/>
            <w:tcBorders>
              <w:top w:val="single" w:color="000000" w:sz="4" w:space="0"/>
              <w:left w:val="single" w:color="000000" w:sz="4" w:space="0"/>
              <w:bottom w:val="single" w:color="000000" w:sz="4" w:space="0"/>
              <w:right w:val="single" w:color="000000" w:sz="4" w:space="0"/>
            </w:tcBorders>
            <w:shd w:val="clear" w:color="auto" w:fill="BDD6EE" w:themeFill="accent1" w:themeFillTint="66"/>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shd w:val="clear" w:fill="FFFFFF" w:themeFill="background1"/>
                <w:lang w:val="en-US" w:eastAsia="zh-CN" w:bidi="ar"/>
              </w:rPr>
              <w:t>名称</w:t>
            </w:r>
          </w:p>
        </w:tc>
        <w:tc>
          <w:tcPr>
            <w:tcW w:w="3405" w:type="dxa"/>
            <w:tcBorders>
              <w:top w:val="single" w:color="000000" w:sz="4" w:space="0"/>
              <w:left w:val="single" w:color="000000" w:sz="4" w:space="0"/>
              <w:bottom w:val="single" w:color="000000" w:sz="4" w:space="0"/>
              <w:right w:val="single" w:color="000000" w:sz="4" w:space="0"/>
            </w:tcBorders>
            <w:shd w:val="clear" w:color="auto" w:fill="BDD6EE" w:themeFill="accent1" w:themeFillTint="66"/>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价格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48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A剧场</w:t>
            </w:r>
          </w:p>
        </w:tc>
        <w:tc>
          <w:tcPr>
            <w:tcW w:w="34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48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B文化中心</w:t>
            </w:r>
          </w:p>
        </w:tc>
        <w:tc>
          <w:tcPr>
            <w:tcW w:w="34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48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C体育馆</w:t>
            </w:r>
          </w:p>
        </w:tc>
        <w:tc>
          <w:tcPr>
            <w:tcW w:w="34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48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D全民健身中心</w:t>
            </w:r>
          </w:p>
        </w:tc>
        <w:tc>
          <w:tcPr>
            <w:tcW w:w="34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48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E会展中心</w:t>
            </w:r>
          </w:p>
        </w:tc>
        <w:tc>
          <w:tcPr>
            <w:tcW w:w="34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48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总计</w:t>
            </w:r>
          </w:p>
        </w:tc>
        <w:tc>
          <w:tcPr>
            <w:tcW w:w="34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b/>
                <w:bCs/>
                <w:i w:val="0"/>
                <w:iCs w:val="0"/>
                <w:color w:val="000000"/>
                <w:sz w:val="20"/>
                <w:szCs w:val="20"/>
                <w:u w:val="none"/>
              </w:rPr>
            </w:pPr>
          </w:p>
        </w:tc>
      </w:tr>
    </w:tbl>
    <w:p>
      <w:pPr>
        <w:pStyle w:val="2"/>
        <w:rPr>
          <w:rFonts w:hint="eastAsia" w:ascii="宋体" w:hAnsi="宋体" w:eastAsia="宋体" w:cs="宋体"/>
          <w:b/>
          <w:color w:val="auto"/>
          <w:spacing w:val="40"/>
          <w:sz w:val="40"/>
          <w:szCs w:val="40"/>
          <w:lang w:val="en-US" w:eastAsia="zh-CN"/>
        </w:rPr>
      </w:pPr>
    </w:p>
    <w:p>
      <w:pPr>
        <w:pStyle w:val="2"/>
        <w:rPr>
          <w:rFonts w:hint="eastAsia" w:ascii="宋体" w:hAnsi="宋体" w:eastAsia="宋体" w:cs="宋体"/>
          <w:b/>
          <w:color w:val="auto"/>
          <w:spacing w:val="40"/>
          <w:sz w:val="40"/>
          <w:szCs w:val="40"/>
          <w:lang w:val="en-US" w:eastAsia="zh-CN"/>
        </w:rPr>
      </w:pPr>
    </w:p>
    <w:p>
      <w:pPr>
        <w:pStyle w:val="2"/>
        <w:rPr>
          <w:rFonts w:hint="eastAsia" w:ascii="宋体" w:hAnsi="宋体" w:eastAsia="宋体" w:cs="宋体"/>
          <w:b/>
          <w:color w:val="auto"/>
          <w:spacing w:val="40"/>
          <w:sz w:val="40"/>
          <w:szCs w:val="40"/>
          <w:lang w:val="en-US" w:eastAsia="zh-CN"/>
        </w:rPr>
      </w:pPr>
    </w:p>
    <w:p>
      <w:pPr>
        <w:pStyle w:val="2"/>
        <w:rPr>
          <w:rFonts w:hint="eastAsia" w:ascii="宋体" w:hAnsi="宋体" w:eastAsia="宋体" w:cs="宋体"/>
          <w:b/>
          <w:color w:val="auto"/>
          <w:spacing w:val="40"/>
          <w:sz w:val="40"/>
          <w:szCs w:val="40"/>
          <w:lang w:val="en-US" w:eastAsia="zh-CN"/>
        </w:rPr>
      </w:pPr>
    </w:p>
    <w:p>
      <w:pPr>
        <w:pStyle w:val="2"/>
        <w:rPr>
          <w:rFonts w:hint="eastAsia" w:ascii="宋体" w:hAnsi="宋体" w:eastAsia="宋体" w:cs="宋体"/>
          <w:b/>
          <w:color w:val="auto"/>
          <w:spacing w:val="40"/>
          <w:sz w:val="40"/>
          <w:szCs w:val="40"/>
          <w:lang w:val="en-US" w:eastAsia="zh-CN"/>
        </w:rPr>
      </w:pPr>
    </w:p>
    <w:p>
      <w:pPr>
        <w:pStyle w:val="2"/>
        <w:rPr>
          <w:rFonts w:hint="eastAsia" w:ascii="宋体" w:hAnsi="宋体" w:eastAsia="宋体" w:cs="宋体"/>
          <w:b/>
          <w:color w:val="auto"/>
          <w:spacing w:val="40"/>
          <w:sz w:val="40"/>
          <w:szCs w:val="40"/>
          <w:lang w:val="en-US" w:eastAsia="zh-CN"/>
        </w:rPr>
      </w:pPr>
    </w:p>
    <w:p>
      <w:pPr>
        <w:pStyle w:val="2"/>
        <w:rPr>
          <w:rFonts w:hint="eastAsia" w:ascii="宋体" w:hAnsi="宋体" w:eastAsia="宋体" w:cs="宋体"/>
          <w:b/>
          <w:color w:val="auto"/>
          <w:spacing w:val="40"/>
          <w:sz w:val="40"/>
          <w:szCs w:val="40"/>
          <w:lang w:val="en-US" w:eastAsia="zh-CN"/>
        </w:rPr>
      </w:pPr>
    </w:p>
    <w:p>
      <w:pPr>
        <w:pStyle w:val="2"/>
        <w:ind w:left="0" w:leftChars="0" w:firstLine="0" w:firstLineChars="0"/>
        <w:rPr>
          <w:rFonts w:hint="eastAsia" w:ascii="宋体" w:hAnsi="宋体" w:eastAsia="宋体" w:cs="宋体"/>
          <w:b/>
          <w:color w:val="auto"/>
          <w:spacing w:val="40"/>
          <w:sz w:val="40"/>
          <w:szCs w:val="40"/>
          <w:lang w:val="en-US" w:eastAsia="zh-CN"/>
        </w:rPr>
      </w:pPr>
    </w:p>
    <w:p>
      <w:pPr>
        <w:pStyle w:val="2"/>
        <w:ind w:left="0" w:leftChars="0" w:firstLine="0" w:firstLineChars="0"/>
        <w:rPr>
          <w:rFonts w:hint="default"/>
          <w:lang w:val="en-US" w:eastAsia="zh-CN"/>
        </w:rPr>
      </w:pPr>
    </w:p>
    <w:tbl>
      <w:tblPr>
        <w:tblStyle w:val="11"/>
        <w:tblW w:w="506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91"/>
        <w:gridCol w:w="1866"/>
        <w:gridCol w:w="2394"/>
        <w:gridCol w:w="599"/>
        <w:gridCol w:w="599"/>
        <w:gridCol w:w="816"/>
        <w:gridCol w:w="816"/>
        <w:gridCol w:w="10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000" w:type="pct"/>
            <w:gridSpan w:val="8"/>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UPS电源招标清单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84" w:type="pct"/>
            <w:vMerge w:val="restart"/>
            <w:tcBorders>
              <w:top w:val="single" w:color="auto" w:sz="4" w:space="0"/>
              <w:left w:val="single" w:color="000000" w:sz="4" w:space="0"/>
              <w:bottom w:val="single" w:color="auto"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1080" w:type="pct"/>
            <w:vMerge w:val="restart"/>
            <w:tcBorders>
              <w:top w:val="single" w:color="auto" w:sz="4" w:space="0"/>
              <w:left w:val="single" w:color="000000" w:sz="4" w:space="0"/>
              <w:bottom w:val="single" w:color="auto"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1386" w:type="pct"/>
            <w:vMerge w:val="restart"/>
            <w:tcBorders>
              <w:top w:val="single" w:color="auto" w:sz="4" w:space="0"/>
              <w:left w:val="single" w:color="000000" w:sz="4" w:space="0"/>
              <w:bottom w:val="single" w:color="auto"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项目特征</w:t>
            </w:r>
          </w:p>
        </w:tc>
        <w:tc>
          <w:tcPr>
            <w:tcW w:w="347" w:type="pct"/>
            <w:vMerge w:val="restart"/>
            <w:tcBorders>
              <w:top w:val="single" w:color="auto" w:sz="4" w:space="0"/>
              <w:left w:val="single" w:color="000000" w:sz="4" w:space="0"/>
              <w:bottom w:val="single" w:color="auto"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计量</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p>
        </w:tc>
        <w:tc>
          <w:tcPr>
            <w:tcW w:w="347" w:type="pct"/>
            <w:vMerge w:val="restart"/>
            <w:tcBorders>
              <w:top w:val="single" w:color="auto" w:sz="4" w:space="0"/>
              <w:left w:val="single" w:color="000000" w:sz="4" w:space="0"/>
              <w:bottom w:val="single" w:color="auto"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工程</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w:t>
            </w:r>
          </w:p>
        </w:tc>
        <w:tc>
          <w:tcPr>
            <w:tcW w:w="472" w:type="pct"/>
            <w:vMerge w:val="restart"/>
            <w:tcBorders>
              <w:top w:val="single" w:color="auto" w:sz="4" w:space="0"/>
              <w:left w:val="single" w:color="000000" w:sz="4" w:space="0"/>
              <w:bottom w:val="single" w:color="auto"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单价（元）</w:t>
            </w:r>
          </w:p>
        </w:tc>
        <w:tc>
          <w:tcPr>
            <w:tcW w:w="472" w:type="pct"/>
            <w:vMerge w:val="restart"/>
            <w:tcBorders>
              <w:top w:val="single" w:color="auto" w:sz="4" w:space="0"/>
              <w:left w:val="single" w:color="000000" w:sz="4" w:space="0"/>
              <w:bottom w:val="single" w:color="auto"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总价（元）</w:t>
            </w:r>
          </w:p>
        </w:tc>
        <w:tc>
          <w:tcPr>
            <w:tcW w:w="609" w:type="pct"/>
            <w:vMerge w:val="restart"/>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284" w:type="pct"/>
            <w:vMerge w:val="continue"/>
            <w:tcBorders>
              <w:top w:val="single" w:color="auto" w:sz="4" w:space="0"/>
              <w:left w:val="single" w:color="000000" w:sz="4" w:space="0"/>
              <w:bottom w:val="single" w:color="auto"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080" w:type="pct"/>
            <w:vMerge w:val="continue"/>
            <w:tcBorders>
              <w:top w:val="single" w:color="auto" w:sz="4" w:space="0"/>
              <w:left w:val="single" w:color="000000" w:sz="4" w:space="0"/>
              <w:bottom w:val="single" w:color="auto"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386" w:type="pct"/>
            <w:vMerge w:val="continue"/>
            <w:tcBorders>
              <w:top w:val="single" w:color="auto" w:sz="4" w:space="0"/>
              <w:left w:val="single" w:color="000000" w:sz="4" w:space="0"/>
              <w:bottom w:val="single" w:color="auto"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347" w:type="pct"/>
            <w:vMerge w:val="continue"/>
            <w:tcBorders>
              <w:top w:val="single" w:color="auto" w:sz="4" w:space="0"/>
              <w:left w:val="single" w:color="000000" w:sz="4" w:space="0"/>
              <w:bottom w:val="single" w:color="auto"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347" w:type="pct"/>
            <w:vMerge w:val="continue"/>
            <w:tcBorders>
              <w:top w:val="single" w:color="auto" w:sz="4" w:space="0"/>
              <w:left w:val="single" w:color="000000" w:sz="4" w:space="0"/>
              <w:bottom w:val="single" w:color="auto"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472" w:type="pct"/>
            <w:vMerge w:val="continue"/>
            <w:tcBorders>
              <w:top w:val="single" w:color="auto" w:sz="4" w:space="0"/>
              <w:left w:val="single" w:color="000000" w:sz="4" w:space="0"/>
              <w:bottom w:val="single" w:color="auto"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472" w:type="pct"/>
            <w:vMerge w:val="continue"/>
            <w:tcBorders>
              <w:top w:val="single" w:color="auto" w:sz="4" w:space="0"/>
              <w:left w:val="single" w:color="000000" w:sz="4" w:space="0"/>
              <w:bottom w:val="single" w:color="auto"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609" w:type="pct"/>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000" w:type="pct"/>
            <w:gridSpan w:val="8"/>
            <w:tcBorders>
              <w:top w:val="single" w:color="auto" w:sz="4" w:space="0"/>
              <w:left w:val="single" w:color="000000" w:sz="4" w:space="0"/>
              <w:bottom w:val="single" w:color="000000" w:sz="4" w:space="0"/>
              <w:right w:val="single" w:color="000000" w:sz="4" w:space="0"/>
            </w:tcBorders>
            <w:shd w:val="clear" w:color="FFFFFF" w:fill="BDD6EE" w:themeFill="accent1" w:themeFillTint="66"/>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A剧场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8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08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安防控制室</w:t>
            </w:r>
          </w:p>
        </w:tc>
        <w:tc>
          <w:tcPr>
            <w:tcW w:w="138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34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34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47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18"/>
                <w:szCs w:val="18"/>
                <w:u w:val="none"/>
              </w:rPr>
            </w:pPr>
          </w:p>
        </w:tc>
        <w:tc>
          <w:tcPr>
            <w:tcW w:w="60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72" w:hRule="atLeast"/>
        </w:trPr>
        <w:tc>
          <w:tcPr>
            <w:tcW w:w="28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8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不间断电源</w:t>
            </w:r>
          </w:p>
        </w:tc>
        <w:tc>
          <w:tcPr>
            <w:tcW w:w="138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1.名称:UPS</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2.类型:后备1小时</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3.容量:20 KVA</w:t>
            </w:r>
          </w:p>
          <w:p>
            <w:pPr>
              <w:keepNext w:val="0"/>
              <w:keepLines w:val="0"/>
              <w:widowControl/>
              <w:suppressLineNumbers w:val="0"/>
              <w:jc w:val="left"/>
              <w:textAlignment w:val="center"/>
              <w:rPr>
                <w:rFonts w:hint="default"/>
                <w:sz w:val="21"/>
                <w:szCs w:val="21"/>
                <w:lang w:val="en-US"/>
              </w:rPr>
            </w:pPr>
            <w:r>
              <w:rPr>
                <w:rFonts w:hint="eastAsia" w:ascii="宋体" w:hAnsi="宋体" w:eastAsia="宋体" w:cs="宋体"/>
                <w:i w:val="0"/>
                <w:iCs w:val="0"/>
                <w:color w:val="000000"/>
                <w:kern w:val="0"/>
                <w:sz w:val="21"/>
                <w:szCs w:val="21"/>
                <w:u w:val="none"/>
                <w:lang w:val="en-US" w:eastAsia="zh-CN" w:bidi="ar"/>
              </w:rPr>
              <w:t>4.工作内容：完成本工程的全部工作内容</w:t>
            </w:r>
          </w:p>
        </w:tc>
        <w:tc>
          <w:tcPr>
            <w:tcW w:w="34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34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7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18"/>
                <w:szCs w:val="18"/>
                <w:u w:val="none"/>
              </w:rPr>
            </w:pPr>
          </w:p>
        </w:tc>
        <w:tc>
          <w:tcPr>
            <w:tcW w:w="60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三进三出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4" w:hRule="atLeast"/>
        </w:trPr>
        <w:tc>
          <w:tcPr>
            <w:tcW w:w="28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08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蓄电池</w:t>
            </w:r>
          </w:p>
        </w:tc>
        <w:tc>
          <w:tcPr>
            <w:tcW w:w="138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1.名称:蓄电池</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2.容量（A·h):12V65AH</w:t>
            </w:r>
          </w:p>
          <w:p>
            <w:pPr>
              <w:keepNext w:val="0"/>
              <w:keepLines w:val="0"/>
              <w:widowControl/>
              <w:suppressLineNumbers w:val="0"/>
              <w:jc w:val="left"/>
              <w:textAlignment w:val="center"/>
              <w:rPr>
                <w:rFonts w:hint="eastAsia"/>
                <w:sz w:val="21"/>
                <w:szCs w:val="21"/>
              </w:rPr>
            </w:pPr>
            <w:r>
              <w:rPr>
                <w:rFonts w:hint="eastAsia" w:ascii="宋体" w:hAnsi="宋体" w:eastAsia="宋体" w:cs="宋体"/>
                <w:i w:val="0"/>
                <w:iCs w:val="0"/>
                <w:color w:val="000000"/>
                <w:kern w:val="0"/>
                <w:sz w:val="21"/>
                <w:szCs w:val="21"/>
                <w:u w:val="none"/>
                <w:lang w:val="en-US" w:eastAsia="zh-CN" w:bidi="ar"/>
              </w:rPr>
              <w:t>3.工作内容：完成本工程的全部工作内容</w:t>
            </w:r>
          </w:p>
        </w:tc>
        <w:tc>
          <w:tcPr>
            <w:tcW w:w="34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34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47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18"/>
                <w:szCs w:val="18"/>
                <w:u w:val="none"/>
              </w:rPr>
            </w:pPr>
          </w:p>
        </w:tc>
        <w:tc>
          <w:tcPr>
            <w:tcW w:w="60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28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08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机柜、机架</w:t>
            </w:r>
          </w:p>
        </w:tc>
        <w:tc>
          <w:tcPr>
            <w:tcW w:w="138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1.名称:电池柜</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2.包含电池间连接线，电池组空开</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3.规格:A16</w:t>
            </w:r>
          </w:p>
          <w:p>
            <w:pPr>
              <w:keepNext w:val="0"/>
              <w:keepLines w:val="0"/>
              <w:widowControl/>
              <w:suppressLineNumbers w:val="0"/>
              <w:jc w:val="left"/>
              <w:textAlignment w:val="center"/>
              <w:rPr>
                <w:rFonts w:hint="eastAsia"/>
                <w:sz w:val="21"/>
                <w:szCs w:val="21"/>
              </w:rPr>
            </w:pPr>
            <w:r>
              <w:rPr>
                <w:rFonts w:hint="eastAsia" w:ascii="宋体" w:hAnsi="宋体" w:eastAsia="宋体" w:cs="宋体"/>
                <w:i w:val="0"/>
                <w:iCs w:val="0"/>
                <w:color w:val="000000"/>
                <w:kern w:val="0"/>
                <w:sz w:val="21"/>
                <w:szCs w:val="21"/>
                <w:u w:val="none"/>
                <w:lang w:val="en-US" w:eastAsia="zh-CN" w:bidi="ar"/>
              </w:rPr>
              <w:t>4.工作内容：完成本工程的全部工作内容</w:t>
            </w:r>
          </w:p>
        </w:tc>
        <w:tc>
          <w:tcPr>
            <w:tcW w:w="34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34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7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18"/>
                <w:szCs w:val="18"/>
                <w:u w:val="none"/>
              </w:rPr>
            </w:pPr>
          </w:p>
        </w:tc>
        <w:tc>
          <w:tcPr>
            <w:tcW w:w="60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000" w:type="pct"/>
            <w:gridSpan w:val="8"/>
            <w:tcBorders>
              <w:top w:val="single" w:color="000000" w:sz="4" w:space="0"/>
              <w:left w:val="single" w:color="000000" w:sz="4" w:space="0"/>
              <w:bottom w:val="single" w:color="000000" w:sz="4" w:space="0"/>
              <w:right w:val="single" w:color="000000" w:sz="4" w:space="0"/>
            </w:tcBorders>
            <w:shd w:val="clear" w:color="FFFFFF" w:fill="BDD6EE" w:themeFill="accent1" w:themeFillTint="66"/>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B文化中心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8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08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消防控制室、安防分控室</w:t>
            </w:r>
          </w:p>
        </w:tc>
        <w:tc>
          <w:tcPr>
            <w:tcW w:w="138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34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34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47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18"/>
                <w:szCs w:val="18"/>
                <w:u w:val="none"/>
              </w:rPr>
            </w:pPr>
          </w:p>
        </w:tc>
        <w:tc>
          <w:tcPr>
            <w:tcW w:w="60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0" w:hRule="atLeast"/>
        </w:trPr>
        <w:tc>
          <w:tcPr>
            <w:tcW w:w="28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8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不间断电源</w:t>
            </w:r>
          </w:p>
        </w:tc>
        <w:tc>
          <w:tcPr>
            <w:tcW w:w="138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1.名称:UPS</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2.类型:后备1小时</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3.容量:20 KVA</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4.工作内容：完成本工程的全部工作内容</w:t>
            </w:r>
          </w:p>
        </w:tc>
        <w:tc>
          <w:tcPr>
            <w:tcW w:w="34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34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7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18"/>
                <w:szCs w:val="18"/>
                <w:u w:val="none"/>
              </w:rPr>
            </w:pPr>
          </w:p>
        </w:tc>
        <w:tc>
          <w:tcPr>
            <w:tcW w:w="60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三进三出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4" w:hRule="atLeast"/>
        </w:trPr>
        <w:tc>
          <w:tcPr>
            <w:tcW w:w="28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08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蓄电池</w:t>
            </w:r>
          </w:p>
        </w:tc>
        <w:tc>
          <w:tcPr>
            <w:tcW w:w="138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1.名称:蓄电池</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2.容量（A·h):12V65AH</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3.工作内容：完成本工程的全部工作内容</w:t>
            </w:r>
          </w:p>
        </w:tc>
        <w:tc>
          <w:tcPr>
            <w:tcW w:w="34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34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47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18"/>
                <w:szCs w:val="18"/>
                <w:u w:val="none"/>
              </w:rPr>
            </w:pPr>
          </w:p>
        </w:tc>
        <w:tc>
          <w:tcPr>
            <w:tcW w:w="60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28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08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机柜、机架</w:t>
            </w:r>
          </w:p>
        </w:tc>
        <w:tc>
          <w:tcPr>
            <w:tcW w:w="138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1.名称:电池柜</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2.包含电池间连接线，电池组空开</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3.规格:A16</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4.工作内容：完成本工程的全部工作内容</w:t>
            </w:r>
          </w:p>
        </w:tc>
        <w:tc>
          <w:tcPr>
            <w:tcW w:w="34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34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7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18"/>
                <w:szCs w:val="18"/>
                <w:u w:val="none"/>
              </w:rPr>
            </w:pPr>
          </w:p>
        </w:tc>
        <w:tc>
          <w:tcPr>
            <w:tcW w:w="60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000" w:type="pct"/>
            <w:gridSpan w:val="8"/>
            <w:tcBorders>
              <w:top w:val="single" w:color="000000" w:sz="4" w:space="0"/>
              <w:left w:val="single" w:color="000000" w:sz="4" w:space="0"/>
              <w:bottom w:val="single" w:color="000000" w:sz="4" w:space="0"/>
              <w:right w:val="single" w:color="000000" w:sz="4" w:space="0"/>
            </w:tcBorders>
            <w:shd w:val="clear" w:color="FFFFFF" w:fill="BDD6EE" w:themeFill="accent1" w:themeFillTint="66"/>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C体育馆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8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08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安防总控室及安防机房</w:t>
            </w:r>
          </w:p>
        </w:tc>
        <w:tc>
          <w:tcPr>
            <w:tcW w:w="138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34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34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47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18"/>
                <w:szCs w:val="18"/>
                <w:u w:val="none"/>
              </w:rPr>
            </w:pPr>
          </w:p>
        </w:tc>
        <w:tc>
          <w:tcPr>
            <w:tcW w:w="60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28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8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不间断电源</w:t>
            </w:r>
          </w:p>
        </w:tc>
        <w:tc>
          <w:tcPr>
            <w:tcW w:w="138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1.名称:UPS</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2.类型:后备1小时</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3.容量:30 KVA</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4.工作内容：完成本工程的全部工作内容</w:t>
            </w:r>
          </w:p>
        </w:tc>
        <w:tc>
          <w:tcPr>
            <w:tcW w:w="34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34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7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18"/>
                <w:szCs w:val="18"/>
                <w:u w:val="none"/>
              </w:rPr>
            </w:pPr>
          </w:p>
        </w:tc>
        <w:tc>
          <w:tcPr>
            <w:tcW w:w="60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三进三出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28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08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蓄电池</w:t>
            </w:r>
          </w:p>
        </w:tc>
        <w:tc>
          <w:tcPr>
            <w:tcW w:w="138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1.名称:蓄电池</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2.容量（A·h):12V120AH</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3.工作内容：完成本工程的全部工作内容</w:t>
            </w:r>
          </w:p>
        </w:tc>
        <w:tc>
          <w:tcPr>
            <w:tcW w:w="34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34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47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18"/>
                <w:szCs w:val="18"/>
                <w:u w:val="none"/>
              </w:rPr>
            </w:pPr>
          </w:p>
        </w:tc>
        <w:tc>
          <w:tcPr>
            <w:tcW w:w="60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28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08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机柜、机架</w:t>
            </w:r>
          </w:p>
        </w:tc>
        <w:tc>
          <w:tcPr>
            <w:tcW w:w="138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1.名称:电池柜</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2.包含电池间连接线，电池组空开</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3.规格:A32</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4.工作内容：完成本工程的全部工作内容</w:t>
            </w:r>
          </w:p>
        </w:tc>
        <w:tc>
          <w:tcPr>
            <w:tcW w:w="34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34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7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18"/>
                <w:szCs w:val="18"/>
                <w:u w:val="none"/>
              </w:rPr>
            </w:pPr>
          </w:p>
        </w:tc>
        <w:tc>
          <w:tcPr>
            <w:tcW w:w="60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000" w:type="pct"/>
            <w:gridSpan w:val="8"/>
            <w:tcBorders>
              <w:top w:val="single" w:color="000000" w:sz="4" w:space="0"/>
              <w:left w:val="single" w:color="000000" w:sz="4" w:space="0"/>
              <w:bottom w:val="single" w:color="000000" w:sz="4" w:space="0"/>
              <w:right w:val="single" w:color="000000" w:sz="4" w:space="0"/>
            </w:tcBorders>
            <w:shd w:val="clear" w:color="FFFFFF" w:fill="BDD6EE" w:themeFill="accent1" w:themeFillTint="66"/>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D全民健身中心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28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08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值班室</w:t>
            </w:r>
          </w:p>
        </w:tc>
        <w:tc>
          <w:tcPr>
            <w:tcW w:w="138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34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34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47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18"/>
                <w:szCs w:val="18"/>
                <w:u w:val="none"/>
              </w:rPr>
            </w:pPr>
          </w:p>
        </w:tc>
        <w:tc>
          <w:tcPr>
            <w:tcW w:w="60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28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8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不间断电源</w:t>
            </w:r>
          </w:p>
        </w:tc>
        <w:tc>
          <w:tcPr>
            <w:tcW w:w="138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1.名称:UPS</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2.类型:后备1小时</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3.容量:20 KVA</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4.工作内容：完成本工程的全部工作内容</w:t>
            </w:r>
          </w:p>
        </w:tc>
        <w:tc>
          <w:tcPr>
            <w:tcW w:w="34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34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7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18"/>
                <w:szCs w:val="18"/>
                <w:u w:val="none"/>
              </w:rPr>
            </w:pPr>
          </w:p>
        </w:tc>
        <w:tc>
          <w:tcPr>
            <w:tcW w:w="60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三进三出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8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08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蓄电池</w:t>
            </w:r>
          </w:p>
        </w:tc>
        <w:tc>
          <w:tcPr>
            <w:tcW w:w="138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1.名称:蓄电池</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2.容量（A·h):12V65AH</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3.工作内容：完成本工程的全部工作内容</w:t>
            </w:r>
          </w:p>
        </w:tc>
        <w:tc>
          <w:tcPr>
            <w:tcW w:w="34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34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47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18"/>
                <w:szCs w:val="18"/>
                <w:u w:val="none"/>
              </w:rPr>
            </w:pPr>
          </w:p>
        </w:tc>
        <w:tc>
          <w:tcPr>
            <w:tcW w:w="60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8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08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机柜、机架</w:t>
            </w:r>
          </w:p>
        </w:tc>
        <w:tc>
          <w:tcPr>
            <w:tcW w:w="138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1.名称:电池柜</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2.包含电池间连接线，电池组空开</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3.规格:A16</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4.工作内容：完成本工程的全部工作内容</w:t>
            </w:r>
          </w:p>
        </w:tc>
        <w:tc>
          <w:tcPr>
            <w:tcW w:w="34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34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7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18"/>
                <w:szCs w:val="18"/>
                <w:u w:val="none"/>
              </w:rPr>
            </w:pPr>
          </w:p>
        </w:tc>
        <w:tc>
          <w:tcPr>
            <w:tcW w:w="60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000" w:type="pct"/>
            <w:gridSpan w:val="8"/>
            <w:tcBorders>
              <w:top w:val="single" w:color="000000" w:sz="4" w:space="0"/>
              <w:left w:val="single" w:color="000000" w:sz="4" w:space="0"/>
              <w:bottom w:val="single" w:color="000000" w:sz="4" w:space="0"/>
              <w:right w:val="single" w:color="000000" w:sz="4" w:space="0"/>
            </w:tcBorders>
            <w:shd w:val="clear" w:color="FFFFFF" w:fill="BDD6EE" w:themeFill="accent1" w:themeFillTint="66"/>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E会展中心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28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08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消防控制室</w:t>
            </w:r>
          </w:p>
        </w:tc>
        <w:tc>
          <w:tcPr>
            <w:tcW w:w="138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34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34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47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18"/>
                <w:szCs w:val="18"/>
                <w:u w:val="none"/>
              </w:rPr>
            </w:pPr>
          </w:p>
        </w:tc>
        <w:tc>
          <w:tcPr>
            <w:tcW w:w="60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8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8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不间断电源</w:t>
            </w:r>
          </w:p>
        </w:tc>
        <w:tc>
          <w:tcPr>
            <w:tcW w:w="138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1.名称:UPS</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2.类型:后备1小时</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3.容量:20 KVA</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4.工作内容：完成本工程的全部工作内容</w:t>
            </w:r>
          </w:p>
        </w:tc>
        <w:tc>
          <w:tcPr>
            <w:tcW w:w="34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34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7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18"/>
                <w:szCs w:val="18"/>
                <w:u w:val="none"/>
              </w:rPr>
            </w:pPr>
          </w:p>
        </w:tc>
        <w:tc>
          <w:tcPr>
            <w:tcW w:w="60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三进三出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28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08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蓄电池</w:t>
            </w:r>
          </w:p>
        </w:tc>
        <w:tc>
          <w:tcPr>
            <w:tcW w:w="138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1.名称:蓄电池</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2.容量（A·h):12V65AH</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3.工作内容：完成本工程的全部工作内容</w:t>
            </w:r>
          </w:p>
        </w:tc>
        <w:tc>
          <w:tcPr>
            <w:tcW w:w="34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34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47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18"/>
                <w:szCs w:val="18"/>
                <w:u w:val="none"/>
              </w:rPr>
            </w:pPr>
          </w:p>
        </w:tc>
        <w:tc>
          <w:tcPr>
            <w:tcW w:w="60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28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08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机柜、机架</w:t>
            </w:r>
          </w:p>
        </w:tc>
        <w:tc>
          <w:tcPr>
            <w:tcW w:w="138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1.名称:电池柜</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2.包含电池间连接线，电池组空开</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3.规格:A16</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4.工作内容：完成本工程的全部工作内容</w:t>
            </w:r>
          </w:p>
        </w:tc>
        <w:tc>
          <w:tcPr>
            <w:tcW w:w="34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34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7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18"/>
                <w:szCs w:val="18"/>
                <w:u w:val="none"/>
              </w:rPr>
            </w:pPr>
          </w:p>
        </w:tc>
        <w:tc>
          <w:tcPr>
            <w:tcW w:w="60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18"/>
                <w:szCs w:val="18"/>
                <w:u w:val="none"/>
              </w:rPr>
            </w:pPr>
          </w:p>
        </w:tc>
      </w:tr>
    </w:tbl>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pStyle w:val="2"/>
        <w:ind w:left="0" w:leftChars="0" w:firstLine="0" w:firstLineChars="0"/>
        <w:rPr>
          <w:rFonts w:hint="default"/>
          <w:lang w:val="en-US" w:eastAsia="zh-CN"/>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Sans Serif">
    <w:altName w:val="Arial"/>
    <w:panose1 w:val="00000000000000000000"/>
    <w:charset w:val="00"/>
    <w:family w:val="swiss"/>
    <w:pitch w:val="default"/>
    <w:sig w:usb0="00000000" w:usb1="00000000" w:usb2="00000000" w:usb3="00000000" w:csb0="0000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2</w:t>
                    </w:r>
                    <w:r>
                      <w:fldChar w:fldCharType="end"/>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7"/>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DFEB29"/>
    <w:multiLevelType w:val="singleLevel"/>
    <w:tmpl w:val="B8DFEB29"/>
    <w:lvl w:ilvl="0" w:tentative="0">
      <w:start w:val="1"/>
      <w:numFmt w:val="chineseCounting"/>
      <w:suff w:val="nothing"/>
      <w:lvlText w:val="%1、"/>
      <w:lvlJc w:val="left"/>
      <w:pPr>
        <w:ind w:left="-398"/>
      </w:pPr>
      <w:rPr>
        <w:rFonts w:hint="eastAsia"/>
      </w:rPr>
    </w:lvl>
  </w:abstractNum>
  <w:abstractNum w:abstractNumId="1">
    <w:nsid w:val="00000002"/>
    <w:multiLevelType w:val="multilevel"/>
    <w:tmpl w:val="00000002"/>
    <w:lvl w:ilvl="0" w:tentative="0">
      <w:start w:val="1"/>
      <w:numFmt w:val="none"/>
      <w:pStyle w:val="4"/>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lvlText w:val="           "/>
      <w:lvlJc w:val="left"/>
      <w:pPr>
        <w:tabs>
          <w:tab w:val="left" w:pos="1440"/>
        </w:tabs>
        <w:ind w:left="1152" w:hanging="1152"/>
      </w:pPr>
      <w:rPr>
        <w:rFonts w:hint="eastAsia"/>
      </w:rPr>
    </w:lvl>
    <w:lvl w:ilvl="6" w:tentative="0">
      <w:start w:val="1"/>
      <w:numFmt w:val="decimal"/>
      <w:lvlText w:val="%1.%2.%3.%4.%5.%6.%7"/>
      <w:lvlJc w:val="left"/>
      <w:pPr>
        <w:tabs>
          <w:tab w:val="left" w:pos="2520"/>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2">
    <w:nsid w:val="0B0661A4"/>
    <w:multiLevelType w:val="singleLevel"/>
    <w:tmpl w:val="0B0661A4"/>
    <w:lvl w:ilvl="0" w:tentative="0">
      <w:start w:val="1"/>
      <w:numFmt w:val="decimal"/>
      <w:suff w:val="nothing"/>
      <w:lvlText w:val="%1、"/>
      <w:lvlJc w:val="left"/>
    </w:lvl>
  </w:abstractNum>
  <w:abstractNum w:abstractNumId="3">
    <w:nsid w:val="6F4742A4"/>
    <w:multiLevelType w:val="multilevel"/>
    <w:tmpl w:val="6F4742A4"/>
    <w:lvl w:ilvl="0" w:tentative="0">
      <w:start w:val="1"/>
      <w:numFmt w:val="decimal"/>
      <w:lvlText w:val="%1."/>
      <w:lvlJc w:val="left"/>
      <w:pPr>
        <w:tabs>
          <w:tab w:val="left" w:pos="540"/>
        </w:tabs>
        <w:ind w:left="360" w:hanging="360"/>
      </w:pPr>
      <w:rPr>
        <w:rFonts w:hint="default"/>
        <w:sz w:val="21"/>
        <w:szCs w:val="21"/>
      </w:rPr>
    </w:lvl>
    <w:lvl w:ilvl="1" w:tentative="0">
      <w:start w:val="1"/>
      <w:numFmt w:val="lowerLetter"/>
      <w:lvlText w:val="%2)"/>
      <w:lvlJc w:val="left"/>
      <w:pPr>
        <w:tabs>
          <w:tab w:val="left" w:pos="600"/>
        </w:tabs>
        <w:ind w:left="420" w:hanging="420"/>
      </w:pPr>
    </w:lvl>
    <w:lvl w:ilvl="2" w:tentative="0">
      <w:start w:val="1"/>
      <w:numFmt w:val="lowerRoman"/>
      <w:lvlText w:val="%3."/>
      <w:lvlJc w:val="right"/>
      <w:pPr>
        <w:tabs>
          <w:tab w:val="left" w:pos="1020"/>
        </w:tabs>
        <w:ind w:left="840" w:hanging="420"/>
      </w:pPr>
    </w:lvl>
    <w:lvl w:ilvl="3" w:tentative="0">
      <w:start w:val="1"/>
      <w:numFmt w:val="decimal"/>
      <w:lvlText w:val="%4."/>
      <w:lvlJc w:val="left"/>
      <w:pPr>
        <w:tabs>
          <w:tab w:val="left" w:pos="1440"/>
        </w:tabs>
        <w:ind w:left="1260" w:hanging="420"/>
      </w:pPr>
    </w:lvl>
    <w:lvl w:ilvl="4" w:tentative="0">
      <w:start w:val="1"/>
      <w:numFmt w:val="lowerLetter"/>
      <w:lvlText w:val="%5)"/>
      <w:lvlJc w:val="left"/>
      <w:pPr>
        <w:tabs>
          <w:tab w:val="left" w:pos="1860"/>
        </w:tabs>
        <w:ind w:left="1680" w:hanging="420"/>
      </w:pPr>
    </w:lvl>
    <w:lvl w:ilvl="5" w:tentative="0">
      <w:start w:val="1"/>
      <w:numFmt w:val="lowerRoman"/>
      <w:lvlText w:val="%6."/>
      <w:lvlJc w:val="right"/>
      <w:pPr>
        <w:tabs>
          <w:tab w:val="left" w:pos="2280"/>
        </w:tabs>
        <w:ind w:left="2100" w:hanging="420"/>
      </w:pPr>
    </w:lvl>
    <w:lvl w:ilvl="6" w:tentative="0">
      <w:start w:val="1"/>
      <w:numFmt w:val="decimal"/>
      <w:lvlText w:val="%7."/>
      <w:lvlJc w:val="left"/>
      <w:pPr>
        <w:tabs>
          <w:tab w:val="left" w:pos="2700"/>
        </w:tabs>
        <w:ind w:left="2520" w:hanging="420"/>
      </w:pPr>
    </w:lvl>
    <w:lvl w:ilvl="7" w:tentative="0">
      <w:start w:val="1"/>
      <w:numFmt w:val="lowerLetter"/>
      <w:lvlText w:val="%8)"/>
      <w:lvlJc w:val="left"/>
      <w:pPr>
        <w:tabs>
          <w:tab w:val="left" w:pos="3120"/>
        </w:tabs>
        <w:ind w:left="2940" w:hanging="420"/>
      </w:pPr>
    </w:lvl>
    <w:lvl w:ilvl="8" w:tentative="0">
      <w:start w:val="1"/>
      <w:numFmt w:val="lowerRoman"/>
      <w:lvlText w:val="%9."/>
      <w:lvlJc w:val="right"/>
      <w:pPr>
        <w:tabs>
          <w:tab w:val="left" w:pos="3540"/>
        </w:tabs>
        <w:ind w:left="336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E2OTE1NDUzNTcyZTJmNTU4NjdjOTU3ZTgwZmQwNTAifQ=="/>
  </w:docVars>
  <w:rsids>
    <w:rsidRoot w:val="0CF12AD2"/>
    <w:rsid w:val="001C2592"/>
    <w:rsid w:val="005112AB"/>
    <w:rsid w:val="00716D74"/>
    <w:rsid w:val="007B0A12"/>
    <w:rsid w:val="0089189B"/>
    <w:rsid w:val="008965DD"/>
    <w:rsid w:val="00C41D29"/>
    <w:rsid w:val="00DD18E8"/>
    <w:rsid w:val="0349735F"/>
    <w:rsid w:val="04AB3B8E"/>
    <w:rsid w:val="05945B45"/>
    <w:rsid w:val="065B15E4"/>
    <w:rsid w:val="06720547"/>
    <w:rsid w:val="07E8781C"/>
    <w:rsid w:val="095E7F01"/>
    <w:rsid w:val="0AAD3C9C"/>
    <w:rsid w:val="0AFC1ABC"/>
    <w:rsid w:val="0B27418B"/>
    <w:rsid w:val="0C012C2E"/>
    <w:rsid w:val="0CF12AD2"/>
    <w:rsid w:val="0E2A4099"/>
    <w:rsid w:val="0E302588"/>
    <w:rsid w:val="0E481CA2"/>
    <w:rsid w:val="0EB74F3E"/>
    <w:rsid w:val="0EC709B9"/>
    <w:rsid w:val="0FF334F9"/>
    <w:rsid w:val="10152804"/>
    <w:rsid w:val="12176D07"/>
    <w:rsid w:val="14A8682C"/>
    <w:rsid w:val="14B00D4D"/>
    <w:rsid w:val="14CF38C9"/>
    <w:rsid w:val="157306F8"/>
    <w:rsid w:val="15D94733"/>
    <w:rsid w:val="172577D0"/>
    <w:rsid w:val="17800B01"/>
    <w:rsid w:val="19324427"/>
    <w:rsid w:val="193F5F3A"/>
    <w:rsid w:val="1A217A0B"/>
    <w:rsid w:val="1DE67365"/>
    <w:rsid w:val="1FF40688"/>
    <w:rsid w:val="20F36B91"/>
    <w:rsid w:val="2127683B"/>
    <w:rsid w:val="2194574D"/>
    <w:rsid w:val="221C3EC6"/>
    <w:rsid w:val="22E41A99"/>
    <w:rsid w:val="241711B6"/>
    <w:rsid w:val="24883A94"/>
    <w:rsid w:val="2559683D"/>
    <w:rsid w:val="257162D7"/>
    <w:rsid w:val="27734588"/>
    <w:rsid w:val="28281DAC"/>
    <w:rsid w:val="28B135BA"/>
    <w:rsid w:val="29AC5B2F"/>
    <w:rsid w:val="29B965A2"/>
    <w:rsid w:val="29BD61FD"/>
    <w:rsid w:val="2A5C1303"/>
    <w:rsid w:val="2AC142D6"/>
    <w:rsid w:val="2AED0047"/>
    <w:rsid w:val="2B8B6B23"/>
    <w:rsid w:val="2B8F74B6"/>
    <w:rsid w:val="2BE76971"/>
    <w:rsid w:val="2E093550"/>
    <w:rsid w:val="2F8F3F29"/>
    <w:rsid w:val="31ED601C"/>
    <w:rsid w:val="32087FC3"/>
    <w:rsid w:val="321B7CF6"/>
    <w:rsid w:val="328B4E7C"/>
    <w:rsid w:val="32BE4B75"/>
    <w:rsid w:val="352C53CF"/>
    <w:rsid w:val="35C81F43"/>
    <w:rsid w:val="36DE12F2"/>
    <w:rsid w:val="370E607B"/>
    <w:rsid w:val="383036B5"/>
    <w:rsid w:val="38D34C9F"/>
    <w:rsid w:val="395D2CB1"/>
    <w:rsid w:val="3AF1503F"/>
    <w:rsid w:val="3B6B3A9C"/>
    <w:rsid w:val="3BB56AC5"/>
    <w:rsid w:val="3BBC60A6"/>
    <w:rsid w:val="3C0A70F9"/>
    <w:rsid w:val="3C850B8E"/>
    <w:rsid w:val="3CA01523"/>
    <w:rsid w:val="3D122592"/>
    <w:rsid w:val="3E012496"/>
    <w:rsid w:val="41067DC3"/>
    <w:rsid w:val="418A27A2"/>
    <w:rsid w:val="44D449C8"/>
    <w:rsid w:val="44EF06EE"/>
    <w:rsid w:val="461169A9"/>
    <w:rsid w:val="46A2233C"/>
    <w:rsid w:val="495F0F23"/>
    <w:rsid w:val="4CC81C66"/>
    <w:rsid w:val="4D2515D1"/>
    <w:rsid w:val="4E6600F3"/>
    <w:rsid w:val="4E9702AC"/>
    <w:rsid w:val="4EB42C0C"/>
    <w:rsid w:val="4ED71B04"/>
    <w:rsid w:val="4FCD65BA"/>
    <w:rsid w:val="50830AE8"/>
    <w:rsid w:val="51C413B8"/>
    <w:rsid w:val="530A54F1"/>
    <w:rsid w:val="5801427C"/>
    <w:rsid w:val="5826241E"/>
    <w:rsid w:val="584A6390"/>
    <w:rsid w:val="59213594"/>
    <w:rsid w:val="59C97EB4"/>
    <w:rsid w:val="5B885B4D"/>
    <w:rsid w:val="5D881E34"/>
    <w:rsid w:val="5F761FFC"/>
    <w:rsid w:val="608F5287"/>
    <w:rsid w:val="625E3163"/>
    <w:rsid w:val="62E25B42"/>
    <w:rsid w:val="643B19AE"/>
    <w:rsid w:val="661650B5"/>
    <w:rsid w:val="66CF4630"/>
    <w:rsid w:val="67B0620F"/>
    <w:rsid w:val="67C717AB"/>
    <w:rsid w:val="67E30FAE"/>
    <w:rsid w:val="68077DF9"/>
    <w:rsid w:val="6ABA0CF1"/>
    <w:rsid w:val="6AC74D83"/>
    <w:rsid w:val="6B142F59"/>
    <w:rsid w:val="6C6770B8"/>
    <w:rsid w:val="6D3C6797"/>
    <w:rsid w:val="6DA700B4"/>
    <w:rsid w:val="6E3B25AB"/>
    <w:rsid w:val="6EBF4F8A"/>
    <w:rsid w:val="6F314A06"/>
    <w:rsid w:val="6FB12048"/>
    <w:rsid w:val="6FF03FA1"/>
    <w:rsid w:val="70934920"/>
    <w:rsid w:val="718F7AEF"/>
    <w:rsid w:val="71A76CB4"/>
    <w:rsid w:val="721E46BD"/>
    <w:rsid w:val="72930CA2"/>
    <w:rsid w:val="72C8308E"/>
    <w:rsid w:val="7376110B"/>
    <w:rsid w:val="73AA0E77"/>
    <w:rsid w:val="762F6E99"/>
    <w:rsid w:val="76CE0460"/>
    <w:rsid w:val="76DD7175"/>
    <w:rsid w:val="77AD62C7"/>
    <w:rsid w:val="78AF7930"/>
    <w:rsid w:val="7A574C10"/>
    <w:rsid w:val="7AC51B7A"/>
    <w:rsid w:val="7AFB593B"/>
    <w:rsid w:val="7BC662BD"/>
    <w:rsid w:val="7C5E2807"/>
    <w:rsid w:val="7C716328"/>
    <w:rsid w:val="7CDB7E00"/>
    <w:rsid w:val="7DC11107"/>
    <w:rsid w:val="7DD21687"/>
    <w:rsid w:val="7E4121CA"/>
    <w:rsid w:val="7E6F077A"/>
    <w:rsid w:val="7EC55C1F"/>
    <w:rsid w:val="7FAF4BA7"/>
    <w:rsid w:val="7FB149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99"/>
    <w:pPr>
      <w:keepNext/>
      <w:widowControl/>
      <w:numPr>
        <w:ilvl w:val="0"/>
        <w:numId w:val="1"/>
      </w:numPr>
      <w:jc w:val="center"/>
      <w:outlineLvl w:val="0"/>
    </w:pPr>
    <w:rPr>
      <w:rFonts w:ascii="黑体" w:eastAsia="黑体"/>
      <w:kern w:val="0"/>
      <w:sz w:val="5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ind w:left="200" w:firstLine="200" w:firstLineChars="200"/>
    </w:pPr>
  </w:style>
  <w:style w:type="paragraph" w:styleId="3">
    <w:name w:val="Body Text Indent"/>
    <w:basedOn w:val="1"/>
    <w:qFormat/>
    <w:uiPriority w:val="99"/>
    <w:pPr>
      <w:widowControl/>
      <w:overflowPunct w:val="0"/>
      <w:autoSpaceDE w:val="0"/>
      <w:autoSpaceDN w:val="0"/>
      <w:adjustRightInd w:val="0"/>
      <w:spacing w:line="360" w:lineRule="auto"/>
      <w:ind w:firstLine="540"/>
      <w:textAlignment w:val="baseline"/>
    </w:pPr>
    <w:rPr>
      <w:rFonts w:ascii="宋体" w:hAnsi="MS Sans Serif"/>
      <w:spacing w:val="12"/>
      <w:kern w:val="0"/>
      <w:sz w:val="24"/>
    </w:rPr>
  </w:style>
  <w:style w:type="paragraph" w:styleId="5">
    <w:name w:val="Body Text"/>
    <w:basedOn w:val="1"/>
    <w:next w:val="6"/>
    <w:qFormat/>
    <w:uiPriority w:val="99"/>
    <w:pPr>
      <w:spacing w:line="0" w:lineRule="atLeast"/>
    </w:pPr>
    <w:rPr>
      <w:sz w:val="30"/>
    </w:rPr>
  </w:style>
  <w:style w:type="paragraph" w:customStyle="1" w:styleId="6">
    <w:name w:val="_Style 2"/>
    <w:basedOn w:val="4"/>
    <w:next w:val="1"/>
    <w:qFormat/>
    <w:uiPriority w:val="99"/>
    <w:pPr>
      <w:widowControl/>
      <w:spacing w:before="480" w:after="0" w:line="276" w:lineRule="auto"/>
      <w:jc w:val="left"/>
      <w:outlineLvl w:val="9"/>
    </w:pPr>
    <w:rPr>
      <w:rFonts w:ascii="Cambria" w:hAnsi="Cambria"/>
      <w:color w:val="365F91"/>
      <w:kern w:val="0"/>
      <w:sz w:val="28"/>
      <w:szCs w:val="2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1"/>
    <w:basedOn w:val="1"/>
    <w:next w:val="1"/>
    <w:qFormat/>
    <w:uiPriority w:val="0"/>
  </w:style>
  <w:style w:type="paragraph" w:styleId="10">
    <w:name w:val="toc 2"/>
    <w:basedOn w:val="1"/>
    <w:next w:val="1"/>
    <w:qFormat/>
    <w:uiPriority w:val="0"/>
    <w:pPr>
      <w:ind w:left="420" w:leftChars="200"/>
    </w:pPr>
  </w:style>
  <w:style w:type="character" w:styleId="13">
    <w:name w:val="Hyperlink"/>
    <w:basedOn w:val="12"/>
    <w:qFormat/>
    <w:uiPriority w:val="0"/>
    <w:rPr>
      <w:color w:val="0000FF"/>
      <w:u w:val="single"/>
    </w:rPr>
  </w:style>
  <w:style w:type="paragraph" w:customStyle="1" w:styleId="14">
    <w:name w:val="p0"/>
    <w:basedOn w:val="1"/>
    <w:qFormat/>
    <w:uiPriority w:val="0"/>
    <w:pPr>
      <w:widowControl/>
    </w:pPr>
    <w:rPr>
      <w:rFonts w:ascii="Times New Roman" w:hAnsi="Times New Roman" w:eastAsia="宋体" w:cs="Times New Roman"/>
      <w:kern w:val="0"/>
      <w:szCs w:val="21"/>
    </w:rPr>
  </w:style>
  <w:style w:type="character" w:customStyle="1" w:styleId="15">
    <w:name w:val="font61"/>
    <w:basedOn w:val="12"/>
    <w:qFormat/>
    <w:uiPriority w:val="0"/>
    <w:rPr>
      <w:rFonts w:hint="eastAsia" w:ascii="宋体" w:hAnsi="宋体" w:eastAsia="宋体" w:cs="宋体"/>
      <w:color w:val="000000"/>
      <w:sz w:val="20"/>
      <w:szCs w:val="20"/>
      <w:u w:val="none"/>
    </w:rPr>
  </w:style>
  <w:style w:type="character" w:customStyle="1" w:styleId="16">
    <w:name w:val="font11"/>
    <w:basedOn w:val="12"/>
    <w:qFormat/>
    <w:uiPriority w:val="0"/>
    <w:rPr>
      <w:rFonts w:hint="default" w:ascii="Times New Roman" w:hAnsi="Times New Roman" w:cs="Times New Roman"/>
      <w:color w:val="000000"/>
      <w:sz w:val="20"/>
      <w:szCs w:val="20"/>
      <w:u w:val="none"/>
    </w:rPr>
  </w:style>
  <w:style w:type="character" w:customStyle="1" w:styleId="17">
    <w:name w:val="font41"/>
    <w:basedOn w:val="12"/>
    <w:qFormat/>
    <w:uiPriority w:val="0"/>
    <w:rPr>
      <w:rFonts w:hint="default" w:ascii="Times New Roman" w:hAnsi="Times New Roman" w:cs="Times New Roman"/>
      <w:color w:val="000000"/>
      <w:sz w:val="20"/>
      <w:szCs w:val="20"/>
      <w:u w:val="none"/>
    </w:rPr>
  </w:style>
  <w:style w:type="character" w:customStyle="1" w:styleId="18">
    <w:name w:val="font71"/>
    <w:basedOn w:val="12"/>
    <w:qFormat/>
    <w:uiPriority w:val="0"/>
    <w:rPr>
      <w:rFonts w:hint="eastAsia" w:ascii="宋体" w:hAnsi="宋体" w:eastAsia="宋体" w:cs="宋体"/>
      <w:color w:val="000000"/>
      <w:sz w:val="20"/>
      <w:szCs w:val="20"/>
      <w:u w:val="none"/>
    </w:rPr>
  </w:style>
  <w:style w:type="character" w:customStyle="1" w:styleId="19">
    <w:name w:val="font31"/>
    <w:basedOn w:val="12"/>
    <w:qFormat/>
    <w:uiPriority w:val="0"/>
    <w:rPr>
      <w:rFonts w:hint="default" w:ascii="Times New Roman" w:hAnsi="Times New Roman" w:cs="Times New Roman"/>
      <w:color w:val="000000"/>
      <w:sz w:val="20"/>
      <w:szCs w:val="20"/>
      <w:u w:val="none"/>
    </w:rPr>
  </w:style>
  <w:style w:type="character" w:customStyle="1" w:styleId="20">
    <w:name w:val="font21"/>
    <w:basedOn w:val="12"/>
    <w:qFormat/>
    <w:uiPriority w:val="0"/>
    <w:rPr>
      <w:rFonts w:hint="default" w:ascii="Times New Roman" w:hAnsi="Times New Roman" w:cs="Times New Roman"/>
      <w:color w:val="000000"/>
      <w:sz w:val="20"/>
      <w:szCs w:val="20"/>
      <w:u w:val="none"/>
    </w:rPr>
  </w:style>
  <w:style w:type="character" w:customStyle="1" w:styleId="21">
    <w:name w:val="NormalCharacter"/>
    <w:semiHidden/>
    <w:qFormat/>
    <w:uiPriority w:val="0"/>
    <w:rPr>
      <w:kern w:val="2"/>
      <w:sz w:val="21"/>
      <w:szCs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2362</Words>
  <Characters>2726</Characters>
  <Lines>4</Lines>
  <Paragraphs>1</Paragraphs>
  <TotalTime>27</TotalTime>
  <ScaleCrop>false</ScaleCrop>
  <LinksUpToDate>false</LinksUpToDate>
  <CharactersWithSpaces>2832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2023-02-28T09:27:00Z</dcterms:created>
  <dc:creator>Administrator</dc:creator>
  <cp:lastModifiedBy>赞赞</cp:lastModifiedBy>
  <dcterms:modified xsi:type="dcterms:W3CDTF">2023-09-19T08:23:42Z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425060E123384E058A04BBE781CDB342_13</vt:lpwstr>
  </property>
</Properties>
</file>