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jc w:val="both"/>
        <w:rPr>
          <w:rFonts w:hint="eastAsia" w:ascii="宋体" w:hAnsi="宋体" w:cs="Arial"/>
          <w:b/>
          <w:color w:val="auto"/>
          <w:kern w:val="0"/>
          <w:sz w:val="40"/>
          <w:szCs w:val="40"/>
          <w:u w:val="single"/>
          <w:lang w:val="en-US" w:eastAsia="zh-CN"/>
        </w:rPr>
      </w:pPr>
    </w:p>
    <w:p>
      <w:pPr>
        <w:spacing w:before="120" w:after="120" w:line="360" w:lineRule="auto"/>
        <w:jc w:val="both"/>
        <w:rPr>
          <w:rFonts w:hint="eastAsia" w:ascii="宋体" w:hAnsi="宋体" w:cs="Arial"/>
          <w:b/>
          <w:color w:val="auto"/>
          <w:kern w:val="0"/>
          <w:sz w:val="40"/>
          <w:szCs w:val="40"/>
          <w:u w:val="single"/>
          <w:lang w:val="en-US" w:eastAsia="zh-CN"/>
        </w:rPr>
      </w:pPr>
    </w:p>
    <w:p>
      <w:pPr>
        <w:spacing w:before="120" w:after="120" w:line="360" w:lineRule="auto"/>
        <w:jc w:val="center"/>
        <w:rPr>
          <w:rFonts w:hint="eastAsia" w:ascii="宋体" w:hAnsi="宋体" w:cs="Arial"/>
          <w:b/>
          <w:color w:val="auto"/>
          <w:kern w:val="0"/>
          <w:sz w:val="40"/>
          <w:szCs w:val="40"/>
        </w:rPr>
      </w:pPr>
      <w:r>
        <w:rPr>
          <w:rFonts w:hint="eastAsia" w:ascii="宋体" w:hAnsi="宋体" w:cs="Arial"/>
          <w:b/>
          <w:color w:val="auto"/>
          <w:kern w:val="0"/>
          <w:sz w:val="40"/>
          <w:szCs w:val="40"/>
          <w:u w:val="single"/>
          <w:lang w:val="en-US" w:eastAsia="zh-CN"/>
        </w:rPr>
        <w:t>河北公安警察职业学院新校区暨省公安民警训练基地建设项目二标段弱电线缆、面板、配线架采购材料招标</w:t>
      </w:r>
    </w:p>
    <w:p>
      <w:pPr>
        <w:spacing w:before="120" w:after="120" w:line="360" w:lineRule="auto"/>
        <w:jc w:val="center"/>
        <w:rPr>
          <w:rFonts w:hint="eastAsia" w:ascii="宋体" w:hAnsi="宋体"/>
          <w:b/>
          <w:color w:val="auto"/>
          <w:sz w:val="24"/>
          <w:szCs w:val="24"/>
        </w:rPr>
      </w:pPr>
    </w:p>
    <w:p>
      <w:pPr>
        <w:spacing w:before="120" w:after="120" w:line="360" w:lineRule="auto"/>
        <w:jc w:val="center"/>
        <w:rPr>
          <w:rFonts w:hint="eastAsia" w:ascii="宋体" w:hAnsi="宋体"/>
          <w:b/>
          <w:color w:val="auto"/>
          <w:sz w:val="56"/>
          <w:szCs w:val="56"/>
        </w:rPr>
      </w:pPr>
    </w:p>
    <w:p>
      <w:pPr>
        <w:spacing w:before="120" w:after="120" w:line="360" w:lineRule="auto"/>
        <w:jc w:val="center"/>
        <w:rPr>
          <w:rFonts w:hint="eastAsia" w:ascii="宋体" w:hAnsi="宋体"/>
          <w:b/>
          <w:color w:val="auto"/>
          <w:sz w:val="56"/>
          <w:szCs w:val="56"/>
        </w:rPr>
      </w:pPr>
    </w:p>
    <w:p>
      <w:pPr>
        <w:spacing w:before="120" w:after="120" w:line="360" w:lineRule="auto"/>
        <w:jc w:val="center"/>
        <w:rPr>
          <w:rFonts w:ascii="宋体" w:hAnsi="宋体"/>
          <w:b/>
          <w:color w:val="auto"/>
          <w:sz w:val="56"/>
          <w:szCs w:val="56"/>
        </w:rPr>
      </w:pPr>
      <w:r>
        <w:rPr>
          <w:rFonts w:hint="eastAsia" w:ascii="宋体" w:hAnsi="宋体"/>
          <w:b/>
          <w:color w:val="auto"/>
          <w:sz w:val="56"/>
          <w:szCs w:val="56"/>
        </w:rPr>
        <w:t>招  标  文  件</w:t>
      </w:r>
    </w:p>
    <w:p>
      <w:pPr>
        <w:ind w:firstLine="1512" w:firstLineChars="630"/>
        <w:jc w:val="center"/>
        <w:rPr>
          <w:rFonts w:hint="eastAsia" w:ascii="宋体" w:hAnsi="宋体"/>
          <w:color w:val="auto"/>
          <w:sz w:val="24"/>
          <w:szCs w:val="24"/>
        </w:rPr>
      </w:pPr>
    </w:p>
    <w:p>
      <w:pPr>
        <w:ind w:firstLine="1518" w:firstLineChars="630"/>
        <w:jc w:val="center"/>
        <w:rPr>
          <w:rFonts w:hint="eastAsia" w:ascii="宋体" w:hAnsi="宋体"/>
          <w:b/>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rPr>
          <w:rFonts w:hint="eastAsia" w:ascii="宋体" w:hAnsi="宋体"/>
          <w:color w:val="auto"/>
          <w:sz w:val="24"/>
          <w:szCs w:val="24"/>
        </w:rPr>
      </w:pPr>
    </w:p>
    <w:p>
      <w:pPr>
        <w:jc w:val="center"/>
        <w:textAlignment w:val="baseline"/>
        <w:rPr>
          <w:rStyle w:val="17"/>
          <w:rFonts w:hint="default" w:ascii="宋体" w:hAnsi="宋体" w:eastAsia="宋体" w:cs="Times New Roman"/>
          <w:b/>
          <w:color w:val="auto"/>
          <w:kern w:val="2"/>
          <w:sz w:val="30"/>
          <w:szCs w:val="21"/>
          <w:highlight w:val="none"/>
          <w:lang w:val="en-US" w:eastAsia="zh-CN" w:bidi="ar-SA"/>
        </w:rPr>
      </w:pPr>
      <w:r>
        <w:rPr>
          <w:rStyle w:val="17"/>
          <w:rFonts w:hint="eastAsia" w:ascii="宋体" w:hAnsi="宋体" w:eastAsia="宋体" w:cs="Times New Roman"/>
          <w:b/>
          <w:color w:val="auto"/>
          <w:kern w:val="2"/>
          <w:sz w:val="30"/>
          <w:szCs w:val="21"/>
          <w:highlight w:val="none"/>
          <w:lang w:val="en-US" w:eastAsia="zh-CN" w:bidi="ar-SA"/>
        </w:rPr>
        <w:t>招标人：河北建工智能科技有限公司</w:t>
      </w:r>
    </w:p>
    <w:p>
      <w:pPr>
        <w:jc w:val="both"/>
        <w:textAlignment w:val="baseline"/>
        <w:rPr>
          <w:rStyle w:val="17"/>
          <w:rFonts w:hint="eastAsia" w:ascii="宋体" w:hAnsi="宋体" w:eastAsia="宋体" w:cs="Times New Roman"/>
          <w:b/>
          <w:color w:val="auto"/>
          <w:kern w:val="2"/>
          <w:sz w:val="30"/>
          <w:szCs w:val="21"/>
          <w:highlight w:val="none"/>
          <w:lang w:val="en-US" w:eastAsia="zh-CN" w:bidi="ar-SA"/>
        </w:rPr>
      </w:pPr>
    </w:p>
    <w:p>
      <w:pPr>
        <w:jc w:val="center"/>
        <w:textAlignment w:val="baseline"/>
        <w:rPr>
          <w:rStyle w:val="17"/>
          <w:rFonts w:hint="eastAsia" w:ascii="宋体" w:hAnsi="宋体" w:eastAsia="宋体" w:cs="Times New Roman"/>
          <w:b/>
          <w:color w:val="auto"/>
          <w:kern w:val="2"/>
          <w:sz w:val="30"/>
          <w:szCs w:val="21"/>
          <w:highlight w:val="none"/>
          <w:lang w:val="en-US" w:eastAsia="zh-CN" w:bidi="ar-SA"/>
        </w:rPr>
        <w:sectPr>
          <w:footerReference r:id="rId3" w:type="default"/>
          <w:pgSz w:w="11906" w:h="16838"/>
          <w:pgMar w:top="850" w:right="1800" w:bottom="850" w:left="1800" w:header="851" w:footer="992" w:gutter="0"/>
          <w:pgNumType w:fmt="decimal" w:start="1"/>
          <w:cols w:space="425" w:num="1"/>
          <w:docGrid w:type="lines" w:linePitch="312" w:charSpace="0"/>
        </w:sectPr>
      </w:pPr>
      <w:r>
        <w:rPr>
          <w:rStyle w:val="17"/>
          <w:rFonts w:hint="eastAsia" w:ascii="宋体" w:hAnsi="宋体" w:eastAsia="宋体" w:cs="Times New Roman"/>
          <w:b/>
          <w:color w:val="auto"/>
          <w:kern w:val="2"/>
          <w:sz w:val="30"/>
          <w:szCs w:val="21"/>
          <w:highlight w:val="none"/>
          <w:lang w:val="en-US" w:eastAsia="zh-CN" w:bidi="ar-SA"/>
        </w:rPr>
        <w:t>2023年08月23日</w:t>
      </w: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p>
    <w:p>
      <w:pPr>
        <w:bidi w:val="0"/>
        <w:jc w:val="center"/>
        <w:rPr>
          <w:rFonts w:hint="eastAsia" w:ascii="宋体" w:hAnsi="宋体"/>
          <w:b/>
          <w:color w:val="auto"/>
          <w:sz w:val="40"/>
          <w:szCs w:val="40"/>
        </w:rPr>
      </w:pPr>
      <w:r>
        <w:rPr>
          <w:rFonts w:hint="eastAsia" w:ascii="宋体" w:hAnsi="宋体"/>
          <w:b/>
          <w:color w:val="auto"/>
          <w:sz w:val="40"/>
          <w:szCs w:val="40"/>
        </w:rPr>
        <w:t>总</w:t>
      </w:r>
      <w:r>
        <w:rPr>
          <w:rFonts w:ascii="宋体" w:hAnsi="宋体"/>
          <w:b/>
          <w:color w:val="auto"/>
          <w:sz w:val="40"/>
          <w:szCs w:val="40"/>
        </w:rPr>
        <w:t xml:space="preserve">   </w:t>
      </w:r>
      <w:r>
        <w:rPr>
          <w:rFonts w:hint="eastAsia" w:ascii="宋体" w:hAnsi="宋体"/>
          <w:b/>
          <w:color w:val="auto"/>
          <w:sz w:val="40"/>
          <w:szCs w:val="40"/>
        </w:rPr>
        <w:t>目</w:t>
      </w:r>
      <w:r>
        <w:rPr>
          <w:rFonts w:ascii="宋体" w:hAnsi="宋体"/>
          <w:b/>
          <w:color w:val="auto"/>
          <w:sz w:val="40"/>
          <w:szCs w:val="40"/>
        </w:rPr>
        <w:t xml:space="preserve">   </w:t>
      </w:r>
      <w:r>
        <w:rPr>
          <w:rFonts w:hint="eastAsia" w:ascii="宋体" w:hAnsi="宋体"/>
          <w:b/>
          <w:color w:val="auto"/>
          <w:sz w:val="40"/>
          <w:szCs w:val="40"/>
        </w:rPr>
        <w:t>录</w:t>
      </w:r>
    </w:p>
    <w:p>
      <w:pPr>
        <w:pStyle w:val="5"/>
        <w:rPr>
          <w:rFonts w:hint="eastAsia"/>
        </w:rPr>
      </w:pPr>
    </w:p>
    <w:p>
      <w:pPr>
        <w:pStyle w:val="5"/>
        <w:keepNext w:val="0"/>
        <w:keepLines w:val="0"/>
        <w:pageBreakBefore w:val="0"/>
        <w:widowControl/>
        <w:numPr>
          <w:ilvl w:val="0"/>
          <w:numId w:val="1"/>
        </w:numPr>
        <w:kinsoku/>
        <w:wordWrap/>
        <w:overflowPunct w:val="0"/>
        <w:topLinePunct w:val="0"/>
        <w:autoSpaceDE w:val="0"/>
        <w:autoSpaceDN w:val="0"/>
        <w:bidi w:val="0"/>
        <w:adjustRightInd w:val="0"/>
        <w:snapToGrid/>
        <w:spacing w:line="1400" w:lineRule="exact"/>
        <w:ind w:left="-200" w:leftChars="0" w:firstLineChars="0"/>
        <w:textAlignment w:val="baseline"/>
        <w:rPr>
          <w:rFonts w:hint="eastAsia" w:hAnsi="宋体"/>
          <w:b w:val="0"/>
          <w:bCs/>
          <w:color w:val="auto"/>
          <w:sz w:val="36"/>
          <w:szCs w:val="36"/>
          <w:lang w:val="en-US" w:eastAsia="zh-CN"/>
        </w:rPr>
      </w:pPr>
      <w:r>
        <w:rPr>
          <w:rFonts w:hint="eastAsia" w:hAnsi="宋体"/>
          <w:b w:val="0"/>
          <w:bCs/>
          <w:color w:val="auto"/>
          <w:sz w:val="36"/>
          <w:szCs w:val="36"/>
          <w:lang w:val="en-US" w:eastAsia="zh-CN"/>
        </w:rPr>
        <w:t xml:space="preserve">  招标公告</w:t>
      </w:r>
    </w:p>
    <w:p>
      <w:pPr>
        <w:pStyle w:val="5"/>
        <w:keepNext w:val="0"/>
        <w:keepLines w:val="0"/>
        <w:pageBreakBefore w:val="0"/>
        <w:widowControl/>
        <w:numPr>
          <w:ilvl w:val="0"/>
          <w:numId w:val="1"/>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投标须知</w:t>
      </w:r>
    </w:p>
    <w:p>
      <w:pPr>
        <w:pStyle w:val="5"/>
        <w:keepNext w:val="0"/>
        <w:keepLines w:val="0"/>
        <w:pageBreakBefore w:val="0"/>
        <w:widowControl/>
        <w:numPr>
          <w:ilvl w:val="0"/>
          <w:numId w:val="1"/>
        </w:numPr>
        <w:kinsoku/>
        <w:wordWrap/>
        <w:overflowPunct w:val="0"/>
        <w:topLinePunct w:val="0"/>
        <w:autoSpaceDE w:val="0"/>
        <w:autoSpaceDN w:val="0"/>
        <w:bidi w:val="0"/>
        <w:adjustRightInd w:val="0"/>
        <w:snapToGrid/>
        <w:spacing w:line="1400" w:lineRule="exact"/>
        <w:ind w:left="-200" w:leftChars="0" w:firstLineChars="0"/>
        <w:textAlignment w:val="baseline"/>
        <w:rPr>
          <w:rFonts w:hint="default" w:hAnsi="宋体"/>
          <w:b w:val="0"/>
          <w:bCs/>
          <w:color w:val="auto"/>
          <w:sz w:val="36"/>
          <w:szCs w:val="36"/>
          <w:lang w:val="en-US" w:eastAsia="zh-CN"/>
        </w:rPr>
      </w:pPr>
      <w:r>
        <w:rPr>
          <w:rFonts w:hint="eastAsia" w:hAnsi="宋体"/>
          <w:b w:val="0"/>
          <w:bCs/>
          <w:color w:val="auto"/>
          <w:sz w:val="36"/>
          <w:szCs w:val="36"/>
          <w:lang w:val="en-US" w:eastAsia="zh-CN"/>
        </w:rPr>
        <w:t xml:space="preserve">  招标清单</w:t>
      </w:r>
    </w:p>
    <w:sdt>
      <w:sdtPr>
        <w:rPr>
          <w:rFonts w:ascii="宋体" w:hAnsi="宋体" w:eastAsia="宋体" w:cstheme="minorBidi"/>
          <w:kern w:val="2"/>
          <w:sz w:val="21"/>
          <w:szCs w:val="24"/>
          <w:lang w:val="en-US" w:eastAsia="zh-CN" w:bidi="ar-SA"/>
        </w:rPr>
        <w:id w:val="14747532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keepNext w:val="0"/>
            <w:keepLines w:val="0"/>
            <w:pageBreakBefore w:val="0"/>
            <w:kinsoku/>
            <w:wordWrap/>
            <w:topLinePunct w:val="0"/>
            <w:bidi w:val="0"/>
            <w:snapToGrid/>
            <w:spacing w:line="1400" w:lineRule="exact"/>
            <w:rPr>
              <w:rFonts w:hint="eastAsia"/>
              <w:lang w:val="en-US" w:eastAsia="zh-CN"/>
            </w:rPr>
          </w:pP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outlineLvl w:val="0"/>
        <w:rPr>
          <w:rFonts w:hint="default"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一、招标公告</w:t>
      </w:r>
    </w:p>
    <w:p>
      <w:pPr>
        <w:jc w:val="center"/>
        <w:rPr>
          <w:rFonts w:hint="eastAsia"/>
          <w:b/>
          <w:bCs/>
          <w:sz w:val="28"/>
          <w:szCs w:val="28"/>
        </w:rPr>
      </w:pPr>
      <w:r>
        <w:rPr>
          <w:rFonts w:hint="eastAsia"/>
          <w:b/>
          <w:bCs/>
          <w:sz w:val="28"/>
          <w:szCs w:val="28"/>
        </w:rPr>
        <w:t>河北公安警察职业学院新校区暨省公安民警训练基地建设项目</w:t>
      </w:r>
    </w:p>
    <w:p>
      <w:pPr>
        <w:jc w:val="center"/>
        <w:rPr>
          <w:b/>
          <w:bCs/>
          <w:sz w:val="28"/>
          <w:szCs w:val="28"/>
        </w:rPr>
      </w:pPr>
      <w:r>
        <w:rPr>
          <w:rFonts w:hint="eastAsia"/>
          <w:b/>
          <w:bCs/>
          <w:sz w:val="28"/>
          <w:szCs w:val="28"/>
        </w:rPr>
        <w:t>二标段</w:t>
      </w:r>
      <w:r>
        <w:rPr>
          <w:rFonts w:hint="eastAsia"/>
          <w:b/>
          <w:bCs/>
          <w:sz w:val="28"/>
          <w:szCs w:val="28"/>
          <w:lang w:val="en-US" w:eastAsia="zh-CN"/>
        </w:rPr>
        <w:t>弱电线缆</w:t>
      </w:r>
      <w:r>
        <w:rPr>
          <w:rFonts w:hint="eastAsia"/>
          <w:b/>
          <w:bCs/>
          <w:sz w:val="28"/>
          <w:szCs w:val="28"/>
          <w:lang w:eastAsia="zh-CN"/>
        </w:rPr>
        <w:t>、</w:t>
      </w:r>
      <w:r>
        <w:rPr>
          <w:rFonts w:hint="eastAsia"/>
          <w:b/>
          <w:bCs/>
          <w:sz w:val="28"/>
          <w:szCs w:val="28"/>
        </w:rPr>
        <w:t>面板、配线架采购材料招标公告</w:t>
      </w:r>
    </w:p>
    <w:p>
      <w:pPr>
        <w:jc w:val="center"/>
        <w:rPr>
          <w:b/>
          <w:bCs/>
          <w:sz w:val="28"/>
          <w:szCs w:val="28"/>
        </w:rPr>
      </w:pPr>
      <w:r>
        <w:rPr>
          <w:rFonts w:hint="eastAsia"/>
          <w:b/>
          <w:bCs/>
          <w:sz w:val="28"/>
          <w:szCs w:val="28"/>
        </w:rPr>
        <w:t>河北建工智能科技有限公司</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河北公安警察职业学院新校区暨省公安民警训练基地建设项目二标段弱电线缆、面板、配线架采购材料招标。</w:t>
      </w:r>
    </w:p>
    <w:p>
      <w:pPr>
        <w:keepNext w:val="0"/>
        <w:keepLines w:val="0"/>
        <w:pageBreakBefore w:val="0"/>
        <w:kinsoku/>
        <w:wordWrap/>
        <w:topLinePunct w:val="0"/>
        <w:bidi w:val="0"/>
        <w:snapToGrid/>
        <w:spacing w:line="540" w:lineRule="atLeast"/>
        <w:rPr>
          <w:rFonts w:hint="eastAsia"/>
          <w:b/>
          <w:sz w:val="24"/>
        </w:rPr>
      </w:pPr>
      <w:r>
        <w:rPr>
          <w:rFonts w:hint="eastAsia"/>
          <w:b/>
          <w:sz w:val="24"/>
        </w:rPr>
        <w:t>1、招标条件</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本项目为河北公安警察职业学院新校区暨省公安民警训练基地建设项目二标段弱电线缆、面板、配线架采购材料采购，招标编号:20230823-014。招标人为河北建工智能科技有限公司。本项目已具备招标条件，现对该项目进行公开招标。</w:t>
      </w:r>
    </w:p>
    <w:p>
      <w:pPr>
        <w:keepNext w:val="0"/>
        <w:keepLines w:val="0"/>
        <w:pageBreakBefore w:val="0"/>
        <w:kinsoku/>
        <w:wordWrap/>
        <w:topLinePunct w:val="0"/>
        <w:bidi w:val="0"/>
        <w:snapToGrid/>
        <w:spacing w:line="540" w:lineRule="atLeast"/>
        <w:rPr>
          <w:rFonts w:hint="eastAsia"/>
          <w:b/>
          <w:sz w:val="24"/>
        </w:rPr>
      </w:pPr>
      <w:r>
        <w:rPr>
          <w:rFonts w:hint="eastAsia"/>
          <w:b/>
          <w:sz w:val="24"/>
        </w:rPr>
        <w:t>2、投标人资格要求</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2.1具有独立法人资格和有效的营业执照、具有相应工程材料的供应能力，且在人员、设备、资金等方面具有相应的履约能力；</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2.2未被 “信用中国”网站列入失信被执行人名单；</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2.3单位负责人为同一人或者存在直接控股、管理关系的不同投标人，不得参加同一合同项下的投标；</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2.4本次招标不接受联合体投标；</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2.5营业执照（必须项）、代理资格证书（如有请提供，厂家不需提供）、安全生产许可证（如有请提供）、资质证书（如有请提供）；</w:t>
      </w:r>
    </w:p>
    <w:p>
      <w:pPr>
        <w:keepNext w:val="0"/>
        <w:keepLines w:val="0"/>
        <w:pageBreakBefore w:val="0"/>
        <w:numPr>
          <w:ilvl w:val="0"/>
          <w:numId w:val="2"/>
        </w:numPr>
        <w:kinsoku/>
        <w:wordWrap/>
        <w:topLinePunct w:val="0"/>
        <w:bidi w:val="0"/>
        <w:snapToGrid/>
        <w:spacing w:line="540" w:lineRule="atLeast"/>
        <w:rPr>
          <w:rFonts w:hint="eastAsia"/>
          <w:b/>
          <w:sz w:val="24"/>
          <w:lang w:val="en-US" w:eastAsia="zh-CN"/>
        </w:rPr>
      </w:pPr>
      <w:r>
        <w:rPr>
          <w:rFonts w:hint="eastAsia"/>
          <w:b/>
          <w:sz w:val="24"/>
        </w:rPr>
        <w:t>招标</w:t>
      </w:r>
      <w:r>
        <w:rPr>
          <w:rFonts w:hint="eastAsia"/>
          <w:b/>
          <w:sz w:val="24"/>
          <w:lang w:val="en-US" w:eastAsia="zh-CN"/>
        </w:rPr>
        <w:t>清单及品牌要求：</w:t>
      </w:r>
    </w:p>
    <w:p>
      <w:pPr>
        <w:keepNext w:val="0"/>
        <w:keepLines w:val="0"/>
        <w:pageBreakBefore w:val="0"/>
        <w:kinsoku/>
        <w:wordWrap/>
        <w:topLinePunct w:val="0"/>
        <w:bidi w:val="0"/>
        <w:snapToGrid/>
        <w:spacing w:line="540" w:lineRule="atLeast"/>
        <w:ind w:firstLine="420" w:firstLineChars="200"/>
        <w:rPr>
          <w:rFonts w:hint="eastAsia"/>
          <w:lang w:val="en-US" w:eastAsia="zh-CN"/>
        </w:rPr>
      </w:pPr>
      <w:r>
        <w:rPr>
          <w:rFonts w:hint="eastAsia"/>
          <w:lang w:val="en-US" w:eastAsia="zh-CN"/>
        </w:rPr>
        <w:t>招标清单详见后附；</w:t>
      </w:r>
    </w:p>
    <w:p>
      <w:pPr>
        <w:keepNext w:val="0"/>
        <w:keepLines w:val="0"/>
        <w:pageBreakBefore w:val="0"/>
        <w:numPr>
          <w:ilvl w:val="0"/>
          <w:numId w:val="2"/>
        </w:numPr>
        <w:kinsoku/>
        <w:wordWrap/>
        <w:topLinePunct w:val="0"/>
        <w:bidi w:val="0"/>
        <w:snapToGrid/>
        <w:spacing w:line="540" w:lineRule="atLeast"/>
        <w:rPr>
          <w:rFonts w:hint="default"/>
          <w:b/>
          <w:sz w:val="24"/>
          <w:lang w:val="en-US" w:eastAsia="zh-CN"/>
        </w:rPr>
      </w:pPr>
      <w:bookmarkStart w:id="0" w:name="_Toc20710"/>
      <w:r>
        <w:rPr>
          <w:rFonts w:hint="eastAsia"/>
          <w:b/>
          <w:sz w:val="24"/>
          <w:lang w:val="en-US" w:eastAsia="zh-CN"/>
        </w:rPr>
        <w:t>付款</w:t>
      </w:r>
      <w:bookmarkEnd w:id="0"/>
      <w:r>
        <w:rPr>
          <w:rFonts w:hint="eastAsia"/>
          <w:b/>
          <w:sz w:val="24"/>
          <w:lang w:val="en-US" w:eastAsia="zh-CN"/>
        </w:rPr>
        <w:t>说明</w:t>
      </w:r>
    </w:p>
    <w:p>
      <w:pPr>
        <w:pStyle w:val="5"/>
        <w:numPr>
          <w:ilvl w:val="0"/>
          <w:numId w:val="3"/>
        </w:numP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此报价包含运费，运输至甲方指定位置。</w:t>
      </w:r>
    </w:p>
    <w:p>
      <w:pPr>
        <w:pStyle w:val="5"/>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此报价含13%增值税。</w:t>
      </w:r>
    </w:p>
    <w:p>
      <w:pPr>
        <w:pStyle w:val="5"/>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此报价包含调试费。</w:t>
      </w:r>
    </w:p>
    <w:p>
      <w:pPr>
        <w:pStyle w:val="5"/>
        <w:numPr>
          <w:ilvl w:val="0"/>
          <w:numId w:val="3"/>
        </w:numP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质保期两年</w:t>
      </w:r>
    </w:p>
    <w:p>
      <w:pPr>
        <w:keepNext w:val="0"/>
        <w:keepLines w:val="0"/>
        <w:pageBreakBefore w:val="0"/>
        <w:numPr>
          <w:ilvl w:val="0"/>
          <w:numId w:val="2"/>
        </w:numPr>
        <w:kinsoku/>
        <w:wordWrap/>
        <w:topLinePunct w:val="0"/>
        <w:bidi w:val="0"/>
        <w:snapToGrid/>
        <w:spacing w:line="540" w:lineRule="atLeast"/>
        <w:rPr>
          <w:rFonts w:hint="eastAsia"/>
          <w:b/>
          <w:sz w:val="24"/>
          <w:lang w:val="en-US" w:eastAsia="zh-CN"/>
        </w:rPr>
      </w:pPr>
      <w:r>
        <w:rPr>
          <w:rFonts w:hint="eastAsia"/>
          <w:b/>
          <w:sz w:val="24"/>
          <w:lang w:val="en-US" w:eastAsia="zh-CN"/>
        </w:rPr>
        <w:t>付款方式：</w:t>
      </w:r>
    </w:p>
    <w:p>
      <w:pPr>
        <w:pStyle w:val="9"/>
        <w:keepNext w:val="0"/>
        <w:keepLines w:val="0"/>
        <w:pageBreakBefore w:val="0"/>
        <w:widowControl/>
        <w:kinsoku/>
        <w:wordWrap/>
        <w:overflowPunct/>
        <w:topLinePunct w:val="0"/>
        <w:autoSpaceDE/>
        <w:autoSpaceDN/>
        <w:bidi w:val="0"/>
        <w:adjustRightInd/>
        <w:snapToGrid/>
        <w:spacing w:line="540" w:lineRule="atLeast"/>
        <w:ind w:firstLine="480" w:firstLineChars="200"/>
        <w:jc w:val="left"/>
        <w:textAlignment w:val="auto"/>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货到现场安装调试完成后</w:t>
      </w: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三个月内</w:t>
      </w:r>
      <w:r>
        <w:rPr>
          <w:rFonts w:hint="default" w:ascii="宋体" w:hAnsi="宋体" w:eastAsia="宋体" w:cs="宋体"/>
          <w:b w:val="0"/>
          <w:bCs/>
          <w:i w:val="0"/>
          <w:caps w:val="0"/>
          <w:color w:val="FF0000"/>
          <w:spacing w:val="0"/>
          <w:kern w:val="0"/>
          <w:sz w:val="24"/>
          <w:szCs w:val="24"/>
          <w:highlight w:val="none"/>
          <w:shd w:val="clear" w:color="auto" w:fill="FFFFFF"/>
          <w:lang w:val="en-US" w:eastAsia="zh-CN" w:bidi="ar"/>
        </w:rPr>
        <w:t>）付100%，</w:t>
      </w:r>
      <w:r>
        <w:rPr>
          <w:rFonts w:hint="eastAsia" w:ascii="宋体" w:hAnsi="宋体" w:eastAsia="宋体" w:cs="宋体"/>
          <w:b w:val="0"/>
          <w:bCs/>
          <w:i w:val="0"/>
          <w:caps w:val="0"/>
          <w:color w:val="FF0000"/>
          <w:spacing w:val="0"/>
          <w:kern w:val="0"/>
          <w:sz w:val="24"/>
          <w:szCs w:val="24"/>
          <w:highlight w:val="none"/>
          <w:shd w:val="clear" w:color="auto" w:fill="FFFFFF"/>
          <w:lang w:val="en-US" w:eastAsia="zh-CN" w:bidi="ar"/>
        </w:rPr>
        <w:t>可根据实际情况协商调整.</w:t>
      </w:r>
    </w:p>
    <w:p>
      <w:pPr>
        <w:keepNext w:val="0"/>
        <w:keepLines w:val="0"/>
        <w:pageBreakBefore w:val="0"/>
        <w:numPr>
          <w:ilvl w:val="0"/>
          <w:numId w:val="2"/>
        </w:numPr>
        <w:kinsoku/>
        <w:wordWrap/>
        <w:topLinePunct w:val="0"/>
        <w:bidi w:val="0"/>
        <w:snapToGrid/>
        <w:spacing w:line="540" w:lineRule="atLeast"/>
        <w:rPr>
          <w:rFonts w:hint="default"/>
          <w:b/>
          <w:sz w:val="24"/>
          <w:lang w:val="en-US" w:eastAsia="zh-CN"/>
        </w:rPr>
      </w:pPr>
      <w:r>
        <w:rPr>
          <w:rFonts w:hint="eastAsia"/>
          <w:b/>
          <w:sz w:val="24"/>
          <w:lang w:val="en-US" w:eastAsia="zh-CN"/>
        </w:rPr>
        <w:t>招投标时间：</w:t>
      </w:r>
    </w:p>
    <w:p>
      <w:pPr>
        <w:pStyle w:val="9"/>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招标公告公示时间：2023年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23</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25</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w:t>
      </w:r>
    </w:p>
    <w:p>
      <w:pPr>
        <w:pStyle w:val="9"/>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报名截至时间：    2023年</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月</w:t>
      </w:r>
      <w:r>
        <w:rPr>
          <w:rFonts w:hint="eastAsia" w:ascii="宋体" w:hAnsi="宋体" w:cs="宋体"/>
          <w:b w:val="0"/>
          <w:bCs/>
          <w:i w:val="0"/>
          <w:caps w:val="0"/>
          <w:color w:val="auto"/>
          <w:spacing w:val="0"/>
          <w:kern w:val="0"/>
          <w:sz w:val="24"/>
          <w:szCs w:val="24"/>
          <w:highlight w:val="none"/>
          <w:shd w:val="clear" w:color="auto" w:fill="FFFFFF"/>
          <w:lang w:val="en-US" w:eastAsia="zh-CN" w:bidi="ar"/>
        </w:rPr>
        <w:t>24</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日，下午1</w:t>
      </w:r>
      <w:r>
        <w:rPr>
          <w:rFonts w:hint="eastAsia" w:ascii="宋体" w:hAnsi="宋体" w:cs="宋体"/>
          <w:b w:val="0"/>
          <w:bCs/>
          <w:i w:val="0"/>
          <w:caps w:val="0"/>
          <w:color w:val="auto"/>
          <w:spacing w:val="0"/>
          <w:kern w:val="0"/>
          <w:sz w:val="24"/>
          <w:szCs w:val="24"/>
          <w:highlight w:val="none"/>
          <w:shd w:val="clear" w:color="auto" w:fill="FFFFFF"/>
          <w:lang w:val="en-US" w:eastAsia="zh-CN" w:bidi="ar"/>
        </w:rPr>
        <w:t>8</w:t>
      </w: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:00</w:t>
      </w:r>
    </w:p>
    <w:p>
      <w:pPr>
        <w:pStyle w:val="9"/>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公司地址：河北省石家庄市石获南路66号建工大厦A座9楼</w:t>
      </w:r>
    </w:p>
    <w:p>
      <w:pPr>
        <w:pStyle w:val="9"/>
        <w:keepNext w:val="0"/>
        <w:keepLines w:val="0"/>
        <w:pageBreakBefore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sectPr>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val="0"/>
          <w:bCs/>
          <w:i w:val="0"/>
          <w:caps w:val="0"/>
          <w:color w:val="auto"/>
          <w:spacing w:val="0"/>
          <w:kern w:val="0"/>
          <w:sz w:val="24"/>
          <w:szCs w:val="24"/>
          <w:highlight w:val="none"/>
          <w:shd w:val="clear" w:color="auto" w:fill="FFFFFF"/>
          <w:lang w:val="en-US" w:eastAsia="zh-CN" w:bidi="ar"/>
        </w:rPr>
        <w:t>联系人：任晓雯 （注册报价问题）  联系电话：15132175966</w:t>
      </w:r>
    </w:p>
    <w:p>
      <w:pPr>
        <w:spacing w:line="360" w:lineRule="auto"/>
        <w:jc w:val="center"/>
        <w:outlineLvl w:val="0"/>
        <w:rPr>
          <w:rFonts w:hint="eastAsia" w:ascii="宋体" w:hAnsi="宋体" w:eastAsia="宋体" w:cs="宋体"/>
          <w:b/>
          <w:color w:val="auto"/>
          <w:spacing w:val="40"/>
          <w:sz w:val="40"/>
          <w:szCs w:val="40"/>
        </w:rPr>
      </w:pPr>
      <w:r>
        <w:rPr>
          <w:rFonts w:hint="eastAsia" w:ascii="宋体" w:hAnsi="宋体" w:eastAsia="宋体" w:cs="宋体"/>
          <w:b/>
          <w:color w:val="auto"/>
          <w:spacing w:val="40"/>
          <w:sz w:val="40"/>
          <w:szCs w:val="40"/>
          <w:lang w:val="en-US" w:eastAsia="zh-CN"/>
        </w:rPr>
        <w:t xml:space="preserve"> </w:t>
      </w:r>
      <w:bookmarkStart w:id="1" w:name="_Toc15693"/>
      <w:r>
        <w:rPr>
          <w:rFonts w:hint="eastAsia" w:ascii="宋体" w:hAnsi="宋体" w:eastAsia="宋体" w:cs="宋体"/>
          <w:b/>
          <w:color w:val="auto"/>
          <w:spacing w:val="40"/>
          <w:sz w:val="40"/>
          <w:szCs w:val="40"/>
          <w:lang w:val="en-US" w:eastAsia="zh-CN"/>
        </w:rPr>
        <w:t>二、</w:t>
      </w:r>
      <w:r>
        <w:rPr>
          <w:rFonts w:hint="eastAsia" w:ascii="宋体" w:hAnsi="宋体" w:eastAsia="宋体" w:cs="宋体"/>
          <w:b/>
          <w:color w:val="auto"/>
          <w:spacing w:val="40"/>
          <w:sz w:val="40"/>
          <w:szCs w:val="40"/>
        </w:rPr>
        <w:t>投标须知</w:t>
      </w:r>
      <w:bookmarkEnd w:id="1"/>
    </w:p>
    <w:p>
      <w:pPr>
        <w:keepNext w:val="0"/>
        <w:keepLines w:val="0"/>
        <w:pageBreakBefore w:val="0"/>
        <w:kinsoku/>
        <w:wordWrap/>
        <w:topLinePunct w:val="0"/>
        <w:bidi w:val="0"/>
        <w:snapToGrid/>
        <w:spacing w:line="540" w:lineRule="atLeast"/>
        <w:outlineLvl w:val="1"/>
        <w:rPr>
          <w:rFonts w:hint="eastAsia" w:ascii="宋体" w:hAnsi="宋体" w:eastAsia="宋体" w:cs="宋体"/>
          <w:b/>
          <w:sz w:val="28"/>
          <w:szCs w:val="28"/>
          <w:lang w:val="en-US" w:eastAsia="zh-CN"/>
        </w:rPr>
      </w:pPr>
      <w:bookmarkStart w:id="2" w:name="_Toc20868"/>
      <w:r>
        <w:rPr>
          <w:rFonts w:hint="eastAsia" w:ascii="宋体" w:hAnsi="宋体" w:eastAsia="宋体" w:cs="宋体"/>
          <w:b/>
          <w:sz w:val="28"/>
          <w:szCs w:val="28"/>
          <w:lang w:val="en-US" w:eastAsia="zh-CN"/>
        </w:rPr>
        <w:t>1、投标须知前附表</w:t>
      </w:r>
      <w:bookmarkEnd w:id="2"/>
    </w:p>
    <w:tbl>
      <w:tblPr>
        <w:tblStyle w:val="6"/>
        <w:tblpPr w:leftFromText="180" w:rightFromText="180" w:vertAnchor="text" w:horzAnchor="page" w:tblpX="1441" w:tblpY="363"/>
        <w:tblOverlap w:val="never"/>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01"/>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5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序号</w:t>
            </w:r>
          </w:p>
        </w:tc>
        <w:tc>
          <w:tcPr>
            <w:tcW w:w="1601" w:type="dxa"/>
            <w:noWrap w:val="0"/>
            <w:vAlign w:val="center"/>
          </w:tcPr>
          <w:p>
            <w:pPr>
              <w:ind w:firstLine="240" w:firstLineChars="1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     目</w:t>
            </w:r>
          </w:p>
        </w:tc>
        <w:tc>
          <w:tcPr>
            <w:tcW w:w="6947"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 明 和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招标内容</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弱电线缆、面板、配线架材料采购。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工程地址</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质量要求</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合格，质保期2年。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供货时间</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中标签订合同后3-5日内，根据项目进度要求进行供货。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招标范围</w:t>
            </w:r>
          </w:p>
        </w:tc>
        <w:tc>
          <w:tcPr>
            <w:tcW w:w="6947" w:type="dxa"/>
            <w:noWrap w:val="0"/>
            <w:vAlign w:val="center"/>
          </w:tcPr>
          <w:p>
            <w:pPr>
              <w:keepNext w:val="0"/>
              <w:keepLines w:val="0"/>
              <w:pageBreakBefore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弱电线缆、面板、配线架材料采购。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计价方式</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投标人资质</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等级要求</w:t>
            </w:r>
          </w:p>
        </w:tc>
        <w:tc>
          <w:tcPr>
            <w:tcW w:w="6947"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投标人具有独立法人资格，具有一般纳税人资格，能够提供13%税率增值税专用发票；持有工商管理部门核发的营业执照；投标人具有良好的商业信誉。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w:t>
            </w:r>
          </w:p>
        </w:tc>
        <w:tc>
          <w:tcPr>
            <w:tcW w:w="6947" w:type="dxa"/>
            <w:noWrap w:val="0"/>
            <w:vAlign w:val="center"/>
          </w:tcPr>
          <w:p>
            <w:pPr>
              <w:jc w:val="center"/>
              <w:rPr>
                <w:rFonts w:hint="eastAsia" w:ascii="宋体" w:hAnsi="宋体" w:eastAsia="宋体" w:cs="宋体"/>
                <w:color w:val="auto"/>
                <w:kern w:val="0"/>
                <w:sz w:val="24"/>
                <w:szCs w:val="24"/>
                <w:highlight w:val="none"/>
                <w:lang w:val="en-US" w:eastAsia="zh-CN" w:bidi="ar-SA"/>
              </w:rPr>
            </w:pP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0元（招标截至日前付款）。</w:t>
            </w:r>
          </w:p>
          <w:p>
            <w:pPr>
              <w:jc w:val="center"/>
              <w:rPr>
                <w:rFonts w:hint="default" w:ascii="宋体" w:hAnsi="宋体" w:eastAsia="宋体" w:cs="宋体"/>
                <w:color w:val="auto"/>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exac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报价方式</w:t>
            </w:r>
          </w:p>
        </w:tc>
        <w:tc>
          <w:tcPr>
            <w:tcW w:w="6947"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招标方式</w:t>
            </w:r>
          </w:p>
        </w:tc>
        <w:tc>
          <w:tcPr>
            <w:tcW w:w="6947" w:type="dxa"/>
            <w:noWrap w:val="0"/>
            <w:vAlign w:val="center"/>
          </w:tcPr>
          <w:p>
            <w:pP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公开招标，网上竞价，先招后议。投标人在网标平台进行注册，开通投标登陆账号，并由中采网进行指导。本次投标在中采网招标平台上进行。平台网址为：</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HYPERLINK "http://webbiao.com"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http://webbiao.com</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。网上开标结束后，招标人组织入围的投标人进行谈判，最终确定中标人。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谈判时间</w:t>
            </w:r>
          </w:p>
        </w:tc>
        <w:tc>
          <w:tcPr>
            <w:tcW w:w="6947" w:type="dxa"/>
            <w:noWrap w:val="0"/>
            <w:vAlign w:val="center"/>
          </w:tcPr>
          <w:p>
            <w:pPr>
              <w:jc w:val="left"/>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2023年8月25日，下午14:3</w:t>
            </w:r>
            <w:bookmarkStart w:id="3" w:name="_GoBack"/>
            <w:bookmarkEnd w:id="3"/>
            <w:r>
              <w:rPr>
                <w:rFonts w:hint="eastAsia" w:ascii="宋体" w:hAnsi="宋体" w:eastAsia="宋体" w:cs="宋体"/>
                <w:color w:val="auto"/>
                <w:kern w:val="0"/>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w:t>
            </w:r>
          </w:p>
        </w:tc>
        <w:tc>
          <w:tcPr>
            <w:tcW w:w="6947" w:type="dxa"/>
            <w:noWrap w:val="0"/>
            <w:vAlign w:val="center"/>
          </w:tcPr>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开标程序分为网上竞价阶段和谈判阶段。投标单位应不少于3家，少于3家时延长报名时间，不少于3家时再开标。</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1、竞价阶段：</w:t>
            </w:r>
          </w:p>
          <w:p>
            <w:pPr>
              <w:ind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在电子商务平台综合评标系统进行投标。采用投标报价高位淘汰方式。</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第一阶段：</w:t>
            </w:r>
            <w:r>
              <w:rPr>
                <w:rFonts w:hint="eastAsia" w:ascii="宋体" w:hAnsi="宋体" w:eastAsia="宋体" w:cs="宋体"/>
                <w:color w:val="auto"/>
                <w:kern w:val="0"/>
                <w:sz w:val="24"/>
                <w:szCs w:val="24"/>
                <w:highlight w:val="none"/>
                <w:lang w:val="en-US" w:eastAsia="zh-CN" w:bidi="ar-SA"/>
              </w:rPr>
              <w:t>2023年8月25日</w:t>
            </w:r>
            <w:r>
              <w:rPr>
                <w:rFonts w:hint="eastAsia" w:ascii="宋体" w:hAnsi="宋体" w:eastAsia="宋体" w:cs="宋体"/>
                <w:b/>
                <w:bCs/>
                <w:color w:val="auto"/>
                <w:kern w:val="0"/>
                <w:sz w:val="24"/>
                <w:highlight w:val="none"/>
                <w:lang w:val="en-US" w:eastAsia="zh-CN" w:bidi="ar"/>
              </w:rPr>
              <w:t>09:00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color w:val="auto"/>
                <w:kern w:val="0"/>
                <w:sz w:val="24"/>
                <w:szCs w:val="24"/>
                <w:highlight w:val="none"/>
                <w:lang w:val="en-US" w:eastAsia="zh-CN" w:bidi="ar-SA"/>
              </w:rPr>
              <w:t>（第一阶段截止，根据价格高低排名，平台自动按照70%*报价家数（小数向上取整）进入到第二阶段）；</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lang w:bidi="ar"/>
              </w:rPr>
              <w:t>第二阶段：</w:t>
            </w:r>
            <w:r>
              <w:rPr>
                <w:rFonts w:hint="eastAsia" w:ascii="宋体" w:hAnsi="宋体" w:eastAsia="宋体" w:cs="宋体"/>
                <w:color w:val="auto"/>
                <w:kern w:val="0"/>
                <w:sz w:val="24"/>
                <w:szCs w:val="24"/>
                <w:highlight w:val="none"/>
                <w:lang w:val="en-US" w:eastAsia="zh-CN" w:bidi="ar-SA"/>
              </w:rPr>
              <w:t>2023年8月25日</w:t>
            </w:r>
            <w:r>
              <w:rPr>
                <w:rFonts w:hint="eastAsia" w:ascii="宋体" w:hAnsi="宋体" w:eastAsia="宋体" w:cs="宋体"/>
                <w:b/>
                <w:bCs/>
                <w:color w:val="auto"/>
                <w:kern w:val="0"/>
                <w:sz w:val="24"/>
                <w:highlight w:val="none"/>
                <w:lang w:val="en-US" w:eastAsia="zh-CN" w:bidi="ar"/>
              </w:rPr>
              <w:t>09:30</w:t>
            </w:r>
            <w:r>
              <w:rPr>
                <w:rFonts w:hint="eastAsia" w:ascii="宋体" w:hAnsi="宋体" w:eastAsia="宋体" w:cs="宋体"/>
                <w:b/>
                <w:bCs/>
                <w:color w:val="auto"/>
                <w:kern w:val="0"/>
                <w:sz w:val="24"/>
                <w:highlight w:val="none"/>
                <w:lang w:bidi="ar"/>
              </w:rPr>
              <w:t>-</w:t>
            </w:r>
            <w:r>
              <w:rPr>
                <w:rFonts w:hint="eastAsia" w:ascii="宋体" w:hAnsi="宋体" w:eastAsia="宋体" w:cs="宋体"/>
                <w:b/>
                <w:bCs/>
                <w:color w:val="auto"/>
                <w:kern w:val="0"/>
                <w:sz w:val="24"/>
                <w:highlight w:val="none"/>
                <w:lang w:val="en-US" w:eastAsia="zh-CN" w:bidi="ar"/>
              </w:rPr>
              <w:t>10:00</w:t>
            </w:r>
            <w:r>
              <w:rPr>
                <w:rFonts w:hint="eastAsia" w:ascii="宋体" w:hAnsi="宋体" w:eastAsia="宋体" w:cs="宋体"/>
                <w:color w:val="auto"/>
                <w:kern w:val="0"/>
                <w:sz w:val="24"/>
                <w:szCs w:val="24"/>
                <w:highlight w:val="none"/>
                <w:lang w:val="en-US" w:eastAsia="zh-CN" w:bidi="ar-SA"/>
              </w:rPr>
              <w:t>（第二阶段截止，平台默认为3家）；</w:t>
            </w:r>
          </w:p>
          <w:p>
            <w:pPr>
              <w:ind w:firstLine="482" w:firstLineChars="200"/>
              <w:jc w:val="both"/>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2、谈判阶段：</w:t>
            </w:r>
          </w:p>
          <w:p>
            <w:pPr>
              <w:ind w:firstLine="480" w:firstLineChars="200"/>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进入谈判阶段的投标单位需携带加盖公章的第二轮分项报价表。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评标办法</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网标入围后公司议标，议标地址：石家庄市桥西区石获南路66号建工大厦A座河北建工智能科技有限公司9层。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确定中标人</w:t>
            </w:r>
          </w:p>
        </w:tc>
        <w:tc>
          <w:tcPr>
            <w:tcW w:w="6947"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进入谈判阶段后，招标人根据投标单位的报价、商业信誉、资金实力等择优选择中标人，招标人不承诺最低价中标。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中标人材料进场所需报验资料要求</w:t>
            </w:r>
          </w:p>
        </w:tc>
        <w:tc>
          <w:tcPr>
            <w:tcW w:w="6947" w:type="dxa"/>
            <w:noWrap w:val="0"/>
            <w:vAlign w:val="center"/>
          </w:tcPr>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1.包含到场产品的第三方检测报告（有效期三年内）</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2.合格证</w:t>
            </w:r>
          </w:p>
          <w:p>
            <w:pPr>
              <w:jc w:val="both"/>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3.厂家营业执照（盖公章）</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4.厂家安全生产许可证（盖公章）</w:t>
            </w:r>
          </w:p>
          <w:p>
            <w:pPr>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FF0000"/>
                <w:kern w:val="0"/>
                <w:sz w:val="24"/>
                <w:szCs w:val="24"/>
                <w:highlight w:val="none"/>
                <w:lang w:val="en-US" w:eastAsia="zh-CN" w:bidi="ar-SA"/>
              </w:rPr>
              <w:t>货至现场需同时提供以上所需报验资料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551" w:type="dxa"/>
            <w:noWrap w:val="0"/>
            <w:vAlign w:val="center"/>
          </w:tcPr>
          <w:p>
            <w:pPr>
              <w:numPr>
                <w:ilvl w:val="0"/>
                <w:numId w:val="4"/>
              </w:numPr>
              <w:ind w:left="360" w:leftChars="0" w:firstLineChars="0"/>
              <w:jc w:val="center"/>
              <w:rPr>
                <w:rFonts w:hint="eastAsia" w:ascii="宋体" w:hAnsi="宋体" w:eastAsia="宋体" w:cs="宋体"/>
                <w:color w:val="auto"/>
                <w:kern w:val="0"/>
                <w:sz w:val="24"/>
                <w:szCs w:val="24"/>
                <w:highlight w:val="none"/>
                <w:lang w:val="en-US" w:eastAsia="zh-CN" w:bidi="ar-SA"/>
              </w:rPr>
            </w:pPr>
          </w:p>
        </w:tc>
        <w:tc>
          <w:tcPr>
            <w:tcW w:w="1601"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招标人</w:t>
            </w:r>
          </w:p>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联系方法</w:t>
            </w:r>
          </w:p>
        </w:tc>
        <w:tc>
          <w:tcPr>
            <w:tcW w:w="6947" w:type="dxa"/>
            <w:noWrap w:val="0"/>
            <w:vAlign w:val="center"/>
          </w:tcPr>
          <w:p>
            <w:pPr>
              <w:jc w:val="both"/>
              <w:rPr>
                <w:rFonts w:hint="default" w:ascii="宋体" w:hAnsi="宋体" w:eastAsia="宋体" w:cs="宋体"/>
                <w:color w:val="auto"/>
                <w:kern w:val="0"/>
                <w:sz w:val="24"/>
                <w:szCs w:val="24"/>
                <w:highlight w:val="none"/>
                <w:lang w:val="en-US" w:eastAsia="zh-CN" w:bidi="ar-SA"/>
              </w:rPr>
            </w:pPr>
            <w:r>
              <w:rPr>
                <w:rFonts w:hint="default" w:ascii="宋体" w:hAnsi="宋体" w:eastAsia="宋体" w:cs="宋体"/>
                <w:color w:val="auto"/>
                <w:kern w:val="0"/>
                <w:sz w:val="24"/>
                <w:szCs w:val="24"/>
                <w:highlight w:val="none"/>
                <w:lang w:val="en-US" w:eastAsia="zh-CN" w:bidi="ar-SA"/>
              </w:rPr>
              <w:t xml:space="preserve">任晓雯 （注册报价问题） </w:t>
            </w:r>
            <w:r>
              <w:rPr>
                <w:rFonts w:hint="eastAsia" w:ascii="宋体" w:hAnsi="宋体" w:eastAsia="宋体" w:cs="宋体"/>
                <w:color w:val="auto"/>
                <w:kern w:val="0"/>
                <w:sz w:val="24"/>
                <w:szCs w:val="24"/>
                <w:highlight w:val="none"/>
                <w:lang w:val="en-US" w:eastAsia="zh-CN" w:bidi="ar-SA"/>
              </w:rPr>
              <w:t xml:space="preserve">   </w:t>
            </w:r>
            <w:r>
              <w:rPr>
                <w:rFonts w:hint="default" w:ascii="宋体" w:hAnsi="宋体" w:eastAsia="宋体" w:cs="宋体"/>
                <w:color w:val="auto"/>
                <w:kern w:val="0"/>
                <w:sz w:val="24"/>
                <w:szCs w:val="24"/>
                <w:highlight w:val="none"/>
                <w:lang w:val="en-US" w:eastAsia="zh-CN" w:bidi="ar-SA"/>
              </w:rPr>
              <w:t xml:space="preserve"> 联系电话：15132175966</w:t>
            </w:r>
          </w:p>
        </w:tc>
      </w:tr>
    </w:tbl>
    <w:p>
      <w:pPr>
        <w:keepNext w:val="0"/>
        <w:keepLines w:val="0"/>
        <w:pageBreakBefore w:val="0"/>
        <w:numPr>
          <w:ilvl w:val="0"/>
          <w:numId w:val="0"/>
        </w:numPr>
        <w:kinsoku/>
        <w:wordWrap/>
        <w:topLinePunct w:val="0"/>
        <w:bidi w:val="0"/>
        <w:snapToGrid/>
        <w:spacing w:line="540" w:lineRule="atLeast"/>
        <w:rPr>
          <w:rFonts w:hint="default"/>
          <w:b/>
          <w:sz w:val="24"/>
          <w:lang w:val="en-US" w:eastAsia="zh-CN"/>
        </w:rPr>
      </w:pPr>
    </w:p>
    <w:p>
      <w:pPr>
        <w:keepNext w:val="0"/>
        <w:keepLines w:val="0"/>
        <w:pageBreakBefore w:val="0"/>
        <w:numPr>
          <w:ilvl w:val="0"/>
          <w:numId w:val="0"/>
        </w:numPr>
        <w:kinsoku/>
        <w:wordWrap/>
        <w:topLinePunct w:val="0"/>
        <w:bidi w:val="0"/>
        <w:snapToGrid/>
        <w:spacing w:line="540" w:lineRule="atLeast"/>
        <w:rPr>
          <w:rFonts w:hint="default"/>
          <w:b/>
          <w:sz w:val="24"/>
          <w:lang w:val="en-US" w:eastAsia="zh-CN"/>
        </w:rPr>
        <w:sectPr>
          <w:pgSz w:w="11906" w:h="16838"/>
          <w:pgMar w:top="1440" w:right="1800" w:bottom="1440" w:left="1800" w:header="851" w:footer="992" w:gutter="0"/>
          <w:pgNumType w:fmt="decimal" w:start="1"/>
          <w:cols w:space="425" w:num="1"/>
          <w:docGrid w:type="lines" w:linePitch="312" w:charSpace="0"/>
        </w:sectPr>
      </w:pPr>
    </w:p>
    <w:tbl>
      <w:tblPr>
        <w:tblStyle w:val="6"/>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5"/>
        <w:gridCol w:w="1148"/>
        <w:gridCol w:w="1330"/>
        <w:gridCol w:w="1148"/>
        <w:gridCol w:w="708"/>
        <w:gridCol w:w="1149"/>
        <w:gridCol w:w="1148"/>
        <w:gridCol w:w="1293"/>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765" w:type="dxa"/>
            <w:gridSpan w:val="9"/>
            <w:vMerge w:val="restart"/>
            <w:tcBorders>
              <w:top w:val="nil"/>
              <w:left w:val="single" w:color="000000" w:sz="8" w:space="0"/>
              <w:bottom w:val="nil"/>
              <w:right w:val="nil"/>
            </w:tcBorders>
            <w:shd w:val="clear" w:color="auto" w:fill="auto"/>
            <w:vAlign w:val="center"/>
          </w:tcPr>
          <w:p>
            <w:pPr>
              <w:numPr>
                <w:ilvl w:val="0"/>
                <w:numId w:val="0"/>
              </w:numPr>
              <w:spacing w:line="360" w:lineRule="auto"/>
              <w:ind w:leftChars="0"/>
              <w:jc w:val="center"/>
              <w:rPr>
                <w:rFonts w:hint="eastAsia" w:ascii="宋体" w:hAnsi="宋体" w:eastAsia="宋体" w:cs="宋体"/>
                <w:b/>
                <w:color w:val="auto"/>
                <w:spacing w:val="40"/>
                <w:sz w:val="40"/>
                <w:szCs w:val="40"/>
                <w:lang w:val="en-US" w:eastAsia="zh-CN"/>
              </w:rPr>
            </w:pPr>
            <w:r>
              <w:rPr>
                <w:rFonts w:hint="eastAsia" w:ascii="宋体" w:hAnsi="宋体" w:eastAsia="宋体" w:cs="宋体"/>
                <w:b/>
                <w:color w:val="auto"/>
                <w:spacing w:val="40"/>
                <w:sz w:val="40"/>
                <w:szCs w:val="40"/>
                <w:lang w:val="en-US" w:eastAsia="zh-CN"/>
              </w:rPr>
              <w:t>三、招标清单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河北公安警察职业学院新校区暨省公安民警训练基地建设项目二标段</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弱电线缆、面板、配线架采购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9765" w:type="dxa"/>
            <w:gridSpan w:val="9"/>
            <w:vMerge w:val="continue"/>
            <w:tcBorders>
              <w:top w:val="nil"/>
              <w:left w:val="single" w:color="000000" w:sz="8" w:space="0"/>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电话/网络双孔信息插座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信息插座（含模块）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双六类模块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电视面板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电视单控信息插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单孔网络面板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1.名称:信息发布插座（含模块）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双孔光纤信息插座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双孔光纤信息插座（LC双工耦合器）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110型100对语音配线架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24口六类非屏蔽配线架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12口光纤配线架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4口光纤配线架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6口光纤配线架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24口光纤配线架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Cat6 UTP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23线规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三类25对大对线缆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三类50对大对线缆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三类100对大对线缆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4芯室内单模光纤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12芯室外单模光纤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12芯室内单模光纤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RVV-4*1.0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RVSP-2*1.0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RVSP-4*1.0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RVVP-4*1.0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BV-2.5mm2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Cat5e UTP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24线规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6芯室内单模光纤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6芯室外单模光纤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RVS-2*1.5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RVVP-2*1.0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RVVP-8*1.0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六类网络跳线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理线器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LC-LC双工光纤跳线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LC耦合器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6"/>
                <w:rFonts w:eastAsia="宋体"/>
                <w:lang w:val="en-US" w:eastAsia="zh-CN" w:bidi="ar"/>
              </w:rPr>
              <w:t>LC</w:t>
            </w:r>
            <w:r>
              <w:rPr>
                <w:rFonts w:hint="eastAsia" w:ascii="宋体" w:hAnsi="宋体" w:eastAsia="宋体" w:cs="宋体"/>
                <w:i w:val="0"/>
                <w:iCs w:val="0"/>
                <w:color w:val="000000"/>
                <w:kern w:val="0"/>
                <w:sz w:val="20"/>
                <w:szCs w:val="20"/>
                <w:u w:val="none"/>
                <w:lang w:val="en-US" w:eastAsia="zh-CN" w:bidi="ar"/>
              </w:rPr>
              <w:t>尾纤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FF0000"/>
                <w:lang w:val="en-US" w:eastAsia="zh-CN"/>
              </w:rPr>
            </w:pPr>
            <w:r>
              <w:rPr>
                <w:rFonts w:hint="eastAsia"/>
                <w:color w:val="FF0000"/>
                <w:lang w:val="en-US" w:eastAsia="zh-CN"/>
              </w:rPr>
              <w:t>品牌要求为：1.罗格朗、2.普天天纪、3.一舟；</w:t>
            </w:r>
          </w:p>
          <w:p>
            <w:pPr>
              <w:rPr>
                <w:rFonts w:hint="eastAsia"/>
                <w:color w:val="FF0000"/>
                <w:lang w:val="en-US" w:eastAsia="zh-CN"/>
              </w:rPr>
            </w:pPr>
            <w:r>
              <w:rPr>
                <w:rFonts w:hint="eastAsia"/>
                <w:color w:val="FF0000"/>
                <w:lang w:val="en-US" w:eastAsia="zh-CN"/>
              </w:rPr>
              <w:t>光纤品牌要求为：1.烽火、2.长飞、3.富通；</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质保期2年，需增值税专票（13%），货到现场后（三个月内）付100%可根据实际情况协商调整。</w:t>
            </w:r>
          </w:p>
        </w:tc>
      </w:tr>
    </w:tbl>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p>
      <w:pPr>
        <w:keepNext w:val="0"/>
        <w:keepLines w:val="0"/>
        <w:pageBreakBefore w:val="0"/>
        <w:numPr>
          <w:ilvl w:val="0"/>
          <w:numId w:val="0"/>
        </w:numPr>
        <w:kinsoku/>
        <w:wordWrap/>
        <w:topLinePunct w:val="0"/>
        <w:bidi w:val="0"/>
        <w:snapToGrid/>
        <w:spacing w:line="540" w:lineRule="atLeast"/>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FEB29"/>
    <w:multiLevelType w:val="singleLevel"/>
    <w:tmpl w:val="B8DFEB29"/>
    <w:lvl w:ilvl="0" w:tentative="0">
      <w:start w:val="1"/>
      <w:numFmt w:val="chineseCounting"/>
      <w:suff w:val="nothing"/>
      <w:lvlText w:val="%1、"/>
      <w:lvlJc w:val="left"/>
      <w:pPr>
        <w:ind w:left="-398"/>
      </w:pPr>
      <w:rPr>
        <w:rFonts w:hint="eastAsia"/>
      </w:rPr>
    </w:lvl>
  </w:abstractNum>
  <w:abstractNum w:abstractNumId="1">
    <w:nsid w:val="0B0661A4"/>
    <w:multiLevelType w:val="singleLevel"/>
    <w:tmpl w:val="0B0661A4"/>
    <w:lvl w:ilvl="0" w:tentative="0">
      <w:start w:val="1"/>
      <w:numFmt w:val="decimal"/>
      <w:suff w:val="nothing"/>
      <w:lvlText w:val="%1、"/>
      <w:lvlJc w:val="left"/>
    </w:lvl>
  </w:abstractNum>
  <w:abstractNum w:abstractNumId="2">
    <w:nsid w:val="1D4D40EF"/>
    <w:multiLevelType w:val="singleLevel"/>
    <w:tmpl w:val="1D4D40EF"/>
    <w:lvl w:ilvl="0" w:tentative="0">
      <w:start w:val="3"/>
      <w:numFmt w:val="decimal"/>
      <w:suff w:val="nothing"/>
      <w:lvlText w:val="%1、"/>
      <w:lvlJc w:val="left"/>
    </w:lvl>
  </w:abstractNum>
  <w:abstractNum w:abstractNumId="3">
    <w:nsid w:val="6F4742A4"/>
    <w:multiLevelType w:val="multilevel"/>
    <w:tmpl w:val="6F4742A4"/>
    <w:lvl w:ilvl="0" w:tentative="0">
      <w:start w:val="1"/>
      <w:numFmt w:val="decimal"/>
      <w:lvlText w:val="%1."/>
      <w:lvlJc w:val="left"/>
      <w:pPr>
        <w:tabs>
          <w:tab w:val="left" w:pos="540"/>
        </w:tabs>
        <w:ind w:left="360" w:hanging="360"/>
      </w:pPr>
      <w:rPr>
        <w:rFonts w:hint="default"/>
        <w:sz w:val="21"/>
        <w:szCs w:val="21"/>
      </w:rPr>
    </w:lvl>
    <w:lvl w:ilvl="1" w:tentative="0">
      <w:start w:val="1"/>
      <w:numFmt w:val="lowerLetter"/>
      <w:lvlText w:val="%2)"/>
      <w:lvlJc w:val="left"/>
      <w:pPr>
        <w:tabs>
          <w:tab w:val="left" w:pos="600"/>
        </w:tabs>
        <w:ind w:left="420" w:hanging="420"/>
      </w:pPr>
    </w:lvl>
    <w:lvl w:ilvl="2" w:tentative="0">
      <w:start w:val="1"/>
      <w:numFmt w:val="lowerRoman"/>
      <w:lvlText w:val="%3."/>
      <w:lvlJc w:val="right"/>
      <w:pPr>
        <w:tabs>
          <w:tab w:val="left" w:pos="1020"/>
        </w:tabs>
        <w:ind w:left="840" w:hanging="420"/>
      </w:pPr>
    </w:lvl>
    <w:lvl w:ilvl="3" w:tentative="0">
      <w:start w:val="1"/>
      <w:numFmt w:val="decimal"/>
      <w:lvlText w:val="%4."/>
      <w:lvlJc w:val="left"/>
      <w:pPr>
        <w:tabs>
          <w:tab w:val="left" w:pos="1440"/>
        </w:tabs>
        <w:ind w:left="1260" w:hanging="420"/>
      </w:pPr>
    </w:lvl>
    <w:lvl w:ilvl="4" w:tentative="0">
      <w:start w:val="1"/>
      <w:numFmt w:val="lowerLetter"/>
      <w:lvlText w:val="%5)"/>
      <w:lvlJc w:val="left"/>
      <w:pPr>
        <w:tabs>
          <w:tab w:val="left" w:pos="1860"/>
        </w:tabs>
        <w:ind w:left="1680" w:hanging="420"/>
      </w:pPr>
    </w:lvl>
    <w:lvl w:ilvl="5" w:tentative="0">
      <w:start w:val="1"/>
      <w:numFmt w:val="lowerRoman"/>
      <w:lvlText w:val="%6."/>
      <w:lvlJc w:val="right"/>
      <w:pPr>
        <w:tabs>
          <w:tab w:val="left" w:pos="2280"/>
        </w:tabs>
        <w:ind w:left="2100" w:hanging="420"/>
      </w:pPr>
    </w:lvl>
    <w:lvl w:ilvl="6" w:tentative="0">
      <w:start w:val="1"/>
      <w:numFmt w:val="decimal"/>
      <w:lvlText w:val="%7."/>
      <w:lvlJc w:val="left"/>
      <w:pPr>
        <w:tabs>
          <w:tab w:val="left" w:pos="2700"/>
        </w:tabs>
        <w:ind w:left="2520" w:hanging="420"/>
      </w:pPr>
    </w:lvl>
    <w:lvl w:ilvl="7" w:tentative="0">
      <w:start w:val="1"/>
      <w:numFmt w:val="lowerLetter"/>
      <w:lvlText w:val="%8)"/>
      <w:lvlJc w:val="left"/>
      <w:pPr>
        <w:tabs>
          <w:tab w:val="left" w:pos="3120"/>
        </w:tabs>
        <w:ind w:left="2940" w:hanging="420"/>
      </w:pPr>
    </w:lvl>
    <w:lvl w:ilvl="8" w:tentative="0">
      <w:start w:val="1"/>
      <w:numFmt w:val="lowerRoman"/>
      <w:lvlText w:val="%9."/>
      <w:lvlJc w:val="right"/>
      <w:pPr>
        <w:tabs>
          <w:tab w:val="left" w:pos="3540"/>
        </w:tabs>
        <w:ind w:left="33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OGE2NmQ1N2FkMTNhNzE2NWI0MjA1NmUwN2U0MGEifQ=="/>
  </w:docVars>
  <w:rsids>
    <w:rsidRoot w:val="0CF12AD2"/>
    <w:rsid w:val="001C2592"/>
    <w:rsid w:val="005112AB"/>
    <w:rsid w:val="00716D74"/>
    <w:rsid w:val="007B0A12"/>
    <w:rsid w:val="008965DD"/>
    <w:rsid w:val="009A5857"/>
    <w:rsid w:val="00DD18E8"/>
    <w:rsid w:val="00F36530"/>
    <w:rsid w:val="04730898"/>
    <w:rsid w:val="07E8781C"/>
    <w:rsid w:val="085F360E"/>
    <w:rsid w:val="08A67A13"/>
    <w:rsid w:val="095E7F01"/>
    <w:rsid w:val="0B27418B"/>
    <w:rsid w:val="0CF12AD2"/>
    <w:rsid w:val="0DDF5FF1"/>
    <w:rsid w:val="0E2A4099"/>
    <w:rsid w:val="0E302588"/>
    <w:rsid w:val="0FF334F9"/>
    <w:rsid w:val="13835254"/>
    <w:rsid w:val="13E22585"/>
    <w:rsid w:val="13F53078"/>
    <w:rsid w:val="157306F8"/>
    <w:rsid w:val="190D0E2F"/>
    <w:rsid w:val="1CFB6AE2"/>
    <w:rsid w:val="1DCB4E4A"/>
    <w:rsid w:val="1EA71413"/>
    <w:rsid w:val="1FF40688"/>
    <w:rsid w:val="2059498F"/>
    <w:rsid w:val="2127683B"/>
    <w:rsid w:val="2194574D"/>
    <w:rsid w:val="221C3EC6"/>
    <w:rsid w:val="22625D7D"/>
    <w:rsid w:val="22E41A99"/>
    <w:rsid w:val="28281DAC"/>
    <w:rsid w:val="29117800"/>
    <w:rsid w:val="29B965A2"/>
    <w:rsid w:val="29BD61FD"/>
    <w:rsid w:val="2F8D6403"/>
    <w:rsid w:val="2F8F3F29"/>
    <w:rsid w:val="32087FC3"/>
    <w:rsid w:val="32A31EE1"/>
    <w:rsid w:val="38D34C9F"/>
    <w:rsid w:val="3EDF1E96"/>
    <w:rsid w:val="3FE438BE"/>
    <w:rsid w:val="43210EE4"/>
    <w:rsid w:val="495F0F23"/>
    <w:rsid w:val="4A3B6D2F"/>
    <w:rsid w:val="4E6600F3"/>
    <w:rsid w:val="4F0A4393"/>
    <w:rsid w:val="5E9D7F3D"/>
    <w:rsid w:val="5F1A2F60"/>
    <w:rsid w:val="5FB46F10"/>
    <w:rsid w:val="625E3163"/>
    <w:rsid w:val="62E25B42"/>
    <w:rsid w:val="64234664"/>
    <w:rsid w:val="66DD38C4"/>
    <w:rsid w:val="67E30FAE"/>
    <w:rsid w:val="6BC55102"/>
    <w:rsid w:val="6F314A06"/>
    <w:rsid w:val="6FB12048"/>
    <w:rsid w:val="6FF03FA1"/>
    <w:rsid w:val="6FFB46E7"/>
    <w:rsid w:val="71687B5B"/>
    <w:rsid w:val="718F7AEF"/>
    <w:rsid w:val="730E4732"/>
    <w:rsid w:val="7376110B"/>
    <w:rsid w:val="758807CB"/>
    <w:rsid w:val="7BC662BD"/>
    <w:rsid w:val="7C716328"/>
    <w:rsid w:val="7DF5118E"/>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unhideWhenUsed/>
    <w:qFormat/>
    <w:uiPriority w:val="99"/>
    <w:pPr>
      <w:ind w:left="200" w:firstLine="200" w:firstLineChars="200"/>
    </w:pPr>
  </w:style>
  <w:style w:type="character" w:styleId="8">
    <w:name w:val="Hyperlink"/>
    <w:basedOn w:val="7"/>
    <w:qFormat/>
    <w:uiPriority w:val="0"/>
    <w:rPr>
      <w:color w:val="0000FF"/>
      <w:u w:val="single"/>
    </w:rPr>
  </w:style>
  <w:style w:type="paragraph" w:customStyle="1" w:styleId="9">
    <w:name w:val="p0"/>
    <w:basedOn w:val="1"/>
    <w:qFormat/>
    <w:uiPriority w:val="0"/>
    <w:pPr>
      <w:widowControl/>
    </w:pPr>
    <w:rPr>
      <w:rFonts w:ascii="Times New Roman" w:hAnsi="Times New Roman" w:eastAsia="宋体" w:cs="Times New Roman"/>
      <w:kern w:val="0"/>
      <w:szCs w:val="21"/>
    </w:rPr>
  </w:style>
  <w:style w:type="character" w:customStyle="1" w:styleId="10">
    <w:name w:val="font61"/>
    <w:basedOn w:val="7"/>
    <w:qFormat/>
    <w:uiPriority w:val="0"/>
    <w:rPr>
      <w:rFonts w:hint="eastAsia" w:ascii="宋体" w:hAnsi="宋体" w:eastAsia="宋体" w:cs="宋体"/>
      <w:color w:val="000000"/>
      <w:sz w:val="20"/>
      <w:szCs w:val="20"/>
      <w:u w:val="none"/>
    </w:rPr>
  </w:style>
  <w:style w:type="character" w:customStyle="1" w:styleId="11">
    <w:name w:val="font11"/>
    <w:basedOn w:val="7"/>
    <w:qFormat/>
    <w:uiPriority w:val="0"/>
    <w:rPr>
      <w:rFonts w:hint="default" w:ascii="Times New Roman" w:hAnsi="Times New Roman" w:cs="Times New Roman"/>
      <w:color w:val="000000"/>
      <w:sz w:val="20"/>
      <w:szCs w:val="20"/>
      <w:u w:val="none"/>
    </w:rPr>
  </w:style>
  <w:style w:type="character" w:customStyle="1" w:styleId="12">
    <w:name w:val="font41"/>
    <w:basedOn w:val="7"/>
    <w:qFormat/>
    <w:uiPriority w:val="0"/>
    <w:rPr>
      <w:rFonts w:hint="default" w:ascii="Times New Roman" w:hAnsi="Times New Roman" w:cs="Times New Roman"/>
      <w:color w:val="00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31"/>
    <w:basedOn w:val="7"/>
    <w:qFormat/>
    <w:uiPriority w:val="0"/>
    <w:rPr>
      <w:rFonts w:hint="default" w:ascii="Times New Roman" w:hAnsi="Times New Roman" w:cs="Times New Roman"/>
      <w:color w:val="000000"/>
      <w:sz w:val="20"/>
      <w:szCs w:val="20"/>
      <w:u w:val="none"/>
    </w:rPr>
  </w:style>
  <w:style w:type="character" w:customStyle="1" w:styleId="15">
    <w:name w:val="font21"/>
    <w:basedOn w:val="7"/>
    <w:qFormat/>
    <w:uiPriority w:val="0"/>
    <w:rPr>
      <w:rFonts w:hint="default" w:ascii="Times New Roman" w:hAnsi="Times New Roman" w:cs="Times New Roman"/>
      <w:color w:val="000000"/>
      <w:sz w:val="20"/>
      <w:szCs w:val="20"/>
      <w:u w:val="none"/>
    </w:rPr>
  </w:style>
  <w:style w:type="character" w:customStyle="1" w:styleId="16">
    <w:name w:val="font51"/>
    <w:basedOn w:val="7"/>
    <w:qFormat/>
    <w:uiPriority w:val="0"/>
    <w:rPr>
      <w:rFonts w:hint="default" w:ascii="Times New Roman" w:hAnsi="Times New Roman" w:cs="Times New Roman"/>
      <w:color w:val="000000"/>
      <w:sz w:val="20"/>
      <w:szCs w:val="20"/>
      <w:u w:val="none"/>
    </w:rPr>
  </w:style>
  <w:style w:type="character" w:customStyle="1" w:styleId="17">
    <w:name w:val="NormalCharacter"/>
    <w:semiHidden/>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2059</Words>
  <Characters>2410</Characters>
  <Lines>4</Lines>
  <Paragraphs>1</Paragraphs>
  <TotalTime>6</TotalTime>
  <ScaleCrop>false</ScaleCrop>
  <LinksUpToDate>false</LinksUpToDate>
  <CharactersWithSpaces>2454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2023-02-28T09:27:00Z</dcterms:created>
  <dc:creator>Administrator</dc:creator>
  <cp:lastModifiedBy>无敌小肥猪</cp:lastModifiedBy>
  <dcterms:modified xsi:type="dcterms:W3CDTF">2023-08-23T07:22:11Z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9DD25759B15549D59C4156250211DE5B_13</vt:lpwstr>
  </property>
</Properties>
</file>