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00" w:lineRule="exact"/>
        <w:jc w:val="center"/>
        <w:rPr>
          <w:rFonts w:ascii="宋体" w:hAnsi="宋体" w:cs="宋体"/>
          <w:b/>
          <w:bCs/>
          <w:sz w:val="36"/>
          <w:szCs w:val="36"/>
        </w:rPr>
      </w:pPr>
      <w:r>
        <w:rPr>
          <w:rFonts w:hint="eastAsia" w:ascii="宋体" w:hAnsi="宋体" w:cs="宋体"/>
          <w:b/>
          <w:bCs/>
          <w:sz w:val="36"/>
          <w:szCs w:val="36"/>
        </w:rPr>
        <w:t>招标公告</w:t>
      </w:r>
    </w:p>
    <w:p>
      <w:pPr>
        <w:spacing w:line="420" w:lineRule="exact"/>
        <w:jc w:val="left"/>
        <w:rPr>
          <w:rFonts w:ascii="宋体" w:hAnsi="宋体" w:cs="宋体"/>
          <w:sz w:val="24"/>
        </w:rPr>
      </w:pPr>
      <w:r>
        <w:rPr>
          <w:rFonts w:hint="eastAsia" w:ascii="宋体" w:hAnsi="宋体" w:cs="宋体"/>
          <w:sz w:val="24"/>
        </w:rPr>
        <w:t>一、招标范围：</w:t>
      </w:r>
    </w:p>
    <w:p>
      <w:pPr>
        <w:spacing w:line="420" w:lineRule="exact"/>
        <w:jc w:val="left"/>
        <w:rPr>
          <w:rFonts w:ascii="宋体" w:hAnsi="宋体" w:cs="宋体"/>
          <w:sz w:val="24"/>
        </w:rPr>
      </w:pPr>
      <w:r>
        <w:rPr>
          <w:rFonts w:hint="eastAsia" w:ascii="宋体" w:hAnsi="宋体" w:cs="宋体"/>
          <w:b/>
          <w:bCs/>
          <w:color w:val="000000"/>
          <w:sz w:val="24"/>
        </w:rPr>
        <w:t xml:space="preserve">   1、招标材料/设备名称：</w:t>
      </w:r>
      <w:bookmarkStart w:id="3" w:name="_GoBack"/>
      <w:r>
        <w:rPr>
          <w:rFonts w:hint="eastAsia" w:ascii="宋体" w:hAnsi="宋体" w:cs="宋体"/>
          <w:color w:val="000000"/>
          <w:sz w:val="24"/>
        </w:rPr>
        <w:t>河北省文艺家之家小剧场专项工程EPC总承包工程座椅招标</w:t>
      </w:r>
    </w:p>
    <w:bookmarkEnd w:id="3"/>
    <w:p>
      <w:pPr>
        <w:numPr>
          <w:ilvl w:val="0"/>
          <w:numId w:val="1"/>
        </w:numPr>
        <w:spacing w:line="420" w:lineRule="exact"/>
        <w:jc w:val="left"/>
        <w:rPr>
          <w:rFonts w:ascii="宋体" w:hAnsi="宋体" w:cs="宋体"/>
          <w:b/>
          <w:bCs/>
          <w:sz w:val="24"/>
        </w:rPr>
      </w:pPr>
      <w:r>
        <w:rPr>
          <w:rFonts w:hint="eastAsia" w:ascii="宋体" w:hAnsi="宋体" w:cs="宋体"/>
          <w:b/>
          <w:bCs/>
          <w:sz w:val="24"/>
        </w:rPr>
        <w:t xml:space="preserve">质量标准: 达到验收标准 </w:t>
      </w:r>
    </w:p>
    <w:p>
      <w:pPr>
        <w:numPr>
          <w:ilvl w:val="0"/>
          <w:numId w:val="1"/>
        </w:numPr>
        <w:spacing w:line="420" w:lineRule="exact"/>
        <w:jc w:val="left"/>
        <w:rPr>
          <w:rFonts w:ascii="宋体" w:hAnsi="宋体" w:cs="宋体"/>
          <w:b/>
          <w:bCs/>
          <w:sz w:val="24"/>
        </w:rPr>
      </w:pPr>
      <w:r>
        <w:rPr>
          <w:rFonts w:hint="eastAsia" w:ascii="宋体" w:hAnsi="宋体" w:cs="宋体"/>
          <w:b/>
          <w:bCs/>
          <w:sz w:val="24"/>
        </w:rPr>
        <w:t>供货周期要求：中标公告公示日开始，</w:t>
      </w:r>
      <w:r>
        <w:rPr>
          <w:rFonts w:ascii="宋体" w:hAnsi="宋体" w:cs="宋体"/>
          <w:b/>
          <w:bCs/>
          <w:sz w:val="24"/>
        </w:rPr>
        <w:t>20</w:t>
      </w:r>
      <w:r>
        <w:rPr>
          <w:rFonts w:hint="eastAsia" w:ascii="宋体" w:hAnsi="宋体" w:cs="宋体"/>
          <w:b/>
          <w:bCs/>
          <w:sz w:val="24"/>
        </w:rPr>
        <w:t>天内到场安装完毕。</w:t>
      </w:r>
    </w:p>
    <w:p>
      <w:pPr>
        <w:pStyle w:val="2"/>
        <w:spacing w:line="420" w:lineRule="exact"/>
        <w:rPr>
          <w:rFonts w:hAnsi="宋体" w:cs="宋体"/>
          <w:b/>
          <w:bCs/>
          <w:sz w:val="24"/>
        </w:rPr>
      </w:pPr>
      <w:r>
        <w:rPr>
          <w:rFonts w:hint="eastAsia" w:hAnsi="宋体" w:cs="宋体"/>
          <w:b/>
          <w:bCs/>
          <w:sz w:val="24"/>
        </w:rPr>
        <w:t xml:space="preserve">   4、工程概况</w:t>
      </w:r>
    </w:p>
    <w:p>
      <w:pPr>
        <w:pStyle w:val="2"/>
        <w:spacing w:line="420" w:lineRule="exact"/>
        <w:rPr>
          <w:rFonts w:hAnsi="宋体" w:cs="宋体"/>
          <w:sz w:val="24"/>
        </w:rPr>
      </w:pPr>
      <w:r>
        <w:rPr>
          <w:rFonts w:hint="eastAsia" w:hAnsi="宋体" w:cs="宋体"/>
          <w:sz w:val="24"/>
        </w:rPr>
        <w:t xml:space="preserve">    </w:t>
      </w:r>
      <w:r>
        <w:rPr>
          <w:rFonts w:hint="eastAsia" w:hAnsi="宋体" w:cs="宋体"/>
          <w:b/>
          <w:bCs/>
          <w:sz w:val="24"/>
        </w:rPr>
        <w:t xml:space="preserve"> </w:t>
      </w:r>
      <w:r>
        <w:rPr>
          <w:rFonts w:hint="eastAsia" w:hAnsi="宋体" w:cs="宋体"/>
          <w:b/>
          <w:bCs/>
        </w:rPr>
        <w:t>工程名称</w:t>
      </w:r>
      <w:r>
        <w:rPr>
          <w:rFonts w:hint="eastAsia" w:hAnsi="宋体" w:cs="宋体"/>
          <w:b/>
          <w:bCs/>
          <w:sz w:val="24"/>
        </w:rPr>
        <w:t>：</w:t>
      </w:r>
      <w:r>
        <w:rPr>
          <w:rFonts w:hint="eastAsia" w:hAnsi="宋体" w:cs="宋体"/>
          <w:sz w:val="24"/>
        </w:rPr>
        <w:t>河北省文艺家之家小剧场专项工程EPC总承包工程</w:t>
      </w:r>
    </w:p>
    <w:p>
      <w:pPr>
        <w:pStyle w:val="2"/>
        <w:spacing w:line="420" w:lineRule="exact"/>
        <w:ind w:firstLine="422" w:firstLineChars="200"/>
        <w:rPr>
          <w:rFonts w:hAnsi="宋体" w:cs="宋体"/>
          <w:sz w:val="24"/>
        </w:rPr>
      </w:pPr>
      <w:r>
        <w:rPr>
          <w:rFonts w:hint="eastAsia" w:hAnsi="宋体" w:cs="宋体"/>
          <w:b/>
          <w:bCs/>
        </w:rPr>
        <w:t>工程地址：</w:t>
      </w:r>
      <w:r>
        <w:rPr>
          <w:rFonts w:hint="eastAsia" w:hAnsi="宋体" w:cs="宋体"/>
          <w:sz w:val="24"/>
        </w:rPr>
        <w:t>河北省正定县</w:t>
      </w:r>
    </w:p>
    <w:p>
      <w:pPr>
        <w:pStyle w:val="2"/>
        <w:numPr>
          <w:ilvl w:val="0"/>
          <w:numId w:val="2"/>
        </w:numPr>
        <w:spacing w:line="420" w:lineRule="exact"/>
        <w:rPr>
          <w:rFonts w:hAnsi="宋体" w:cs="宋体"/>
          <w:sz w:val="24"/>
        </w:rPr>
      </w:pPr>
      <w:r>
        <w:rPr>
          <w:rFonts w:hint="eastAsia" w:hAnsi="宋体" w:cs="宋体"/>
          <w:sz w:val="24"/>
        </w:rPr>
        <w:t>投标资格要求：</w:t>
      </w:r>
    </w:p>
    <w:p>
      <w:pPr>
        <w:pStyle w:val="2"/>
        <w:spacing w:line="420" w:lineRule="exact"/>
        <w:rPr>
          <w:rFonts w:hAnsi="宋体" w:cs="宋体"/>
          <w:sz w:val="24"/>
        </w:rPr>
      </w:pPr>
      <w:r>
        <w:rPr>
          <w:rFonts w:hint="eastAsia" w:hAnsi="宋体" w:cs="宋体"/>
          <w:sz w:val="24"/>
        </w:rPr>
        <w:t>1、投标人提供生产厂家资质证明文件及相关业绩并盖章，营业执照经营范围内必须包括投标材料内容。投标设备材料必须为投标人主营项。（有需要查看现场的必须查看现场后方可参与投标）</w:t>
      </w:r>
    </w:p>
    <w:p>
      <w:pPr>
        <w:pStyle w:val="2"/>
        <w:spacing w:line="420" w:lineRule="exact"/>
        <w:rPr>
          <w:rFonts w:hAnsi="宋体" w:cs="宋体"/>
          <w:sz w:val="24"/>
        </w:rPr>
      </w:pPr>
      <w:r>
        <w:rPr>
          <w:rFonts w:hint="eastAsia" w:hAnsi="宋体" w:cs="宋体"/>
          <w:sz w:val="24"/>
        </w:rPr>
        <w:t>2、</w:t>
      </w:r>
      <w:r>
        <w:rPr>
          <w:rFonts w:hAnsi="宋体" w:cs="宋体"/>
          <w:sz w:val="24"/>
        </w:rPr>
        <w:t>需提供投标单位公司名称近两年投标材料单项工程销售业绩超10万以上合同复印件3份以上，提供材料保证真实可查，材料作假，投标单位承担一切相关损失。</w:t>
      </w:r>
    </w:p>
    <w:p>
      <w:pPr>
        <w:pStyle w:val="2"/>
        <w:spacing w:line="420" w:lineRule="exact"/>
        <w:rPr>
          <w:rFonts w:hAnsi="宋体" w:cs="宋体"/>
          <w:b/>
          <w:bCs/>
          <w:color w:val="FF0000"/>
          <w:sz w:val="24"/>
        </w:rPr>
      </w:pPr>
      <w:r>
        <w:rPr>
          <w:rFonts w:hint="eastAsia" w:hAnsi="宋体" w:cs="宋体"/>
          <w:b/>
          <w:bCs/>
          <w:color w:val="FF0000"/>
          <w:sz w:val="24"/>
        </w:rPr>
        <w:t>3、投标保证金：</w:t>
      </w:r>
    </w:p>
    <w:p>
      <w:pPr>
        <w:pStyle w:val="2"/>
        <w:spacing w:line="420" w:lineRule="exact"/>
        <w:rPr>
          <w:rFonts w:hAnsi="宋体" w:cs="宋体"/>
          <w:b/>
          <w:bCs/>
          <w:color w:val="FF0000"/>
          <w:sz w:val="24"/>
        </w:rPr>
      </w:pPr>
      <w:r>
        <w:rPr>
          <w:rFonts w:hint="eastAsia" w:hAnsi="宋体" w:cs="宋体"/>
          <w:b/>
          <w:bCs/>
          <w:color w:val="FF0000"/>
          <w:sz w:val="24"/>
        </w:rPr>
        <w:t>本次招标需缴纳投标保证金：</w:t>
      </w:r>
      <w:r>
        <w:rPr>
          <w:rFonts w:hint="eastAsia" w:hAnsi="宋体" w:cs="宋体"/>
          <w:b/>
          <w:bCs/>
          <w:color w:val="FF0000"/>
          <w:sz w:val="24"/>
          <w:u w:val="single"/>
        </w:rPr>
        <w:t xml:space="preserve"> </w:t>
      </w:r>
      <w:r>
        <w:rPr>
          <w:rFonts w:hAnsi="宋体" w:cs="宋体"/>
          <w:b/>
          <w:bCs/>
          <w:color w:val="FF0000"/>
          <w:sz w:val="24"/>
          <w:u w:val="single"/>
        </w:rPr>
        <w:t>0</w:t>
      </w:r>
      <w:r>
        <w:rPr>
          <w:rFonts w:hint="eastAsia" w:hAnsi="宋体" w:cs="宋体"/>
          <w:b/>
          <w:bCs/>
          <w:color w:val="FF0000"/>
          <w:sz w:val="24"/>
        </w:rPr>
        <w:t>元。</w:t>
      </w:r>
    </w:p>
    <w:p>
      <w:pPr>
        <w:pStyle w:val="2"/>
        <w:spacing w:line="420" w:lineRule="exact"/>
        <w:rPr>
          <w:rFonts w:hAnsi="宋体" w:cs="宋体"/>
          <w:b/>
          <w:bCs/>
          <w:color w:val="FF0000"/>
          <w:sz w:val="24"/>
        </w:rPr>
      </w:pPr>
      <w:r>
        <w:rPr>
          <w:rFonts w:hint="eastAsia" w:hAnsi="宋体" w:cs="宋体"/>
          <w:b/>
          <w:bCs/>
          <w:color w:val="FF0000"/>
          <w:sz w:val="24"/>
        </w:rPr>
        <w:t>投标保证金账户：</w:t>
      </w:r>
    </w:p>
    <w:p>
      <w:pPr>
        <w:pStyle w:val="2"/>
        <w:spacing w:line="420" w:lineRule="exact"/>
        <w:rPr>
          <w:rFonts w:hAnsi="宋体" w:cs="宋体"/>
          <w:b/>
          <w:bCs/>
          <w:color w:val="FF0000"/>
          <w:sz w:val="24"/>
        </w:rPr>
      </w:pPr>
      <w:r>
        <w:rPr>
          <w:rFonts w:hint="eastAsia" w:hAnsi="宋体" w:cs="宋体"/>
          <w:b/>
          <w:bCs/>
          <w:color w:val="FF0000"/>
          <w:sz w:val="24"/>
        </w:rPr>
        <w:t>河北建工集团建筑装饰工程有限公司   账号：13050161503600000798</w:t>
      </w:r>
    </w:p>
    <w:p>
      <w:pPr>
        <w:pStyle w:val="2"/>
        <w:spacing w:line="420" w:lineRule="exact"/>
        <w:rPr>
          <w:rFonts w:hAnsi="宋体" w:cs="宋体"/>
          <w:b/>
          <w:bCs/>
          <w:color w:val="FF0000"/>
          <w:sz w:val="24"/>
        </w:rPr>
      </w:pPr>
      <w:r>
        <w:rPr>
          <w:rFonts w:hint="eastAsia" w:hAnsi="宋体" w:cs="宋体"/>
          <w:b/>
          <w:bCs/>
          <w:color w:val="FF0000"/>
          <w:sz w:val="24"/>
        </w:rPr>
        <w:t>开户行：中国建设银行石家庄中山西路支行</w:t>
      </w:r>
    </w:p>
    <w:p>
      <w:pPr>
        <w:pStyle w:val="2"/>
        <w:spacing w:line="420" w:lineRule="exact"/>
        <w:rPr>
          <w:rFonts w:hAnsi="宋体" w:cs="宋体"/>
          <w:b/>
          <w:bCs/>
          <w:color w:val="FF0000"/>
          <w:sz w:val="24"/>
        </w:rPr>
      </w:pPr>
      <w:r>
        <w:rPr>
          <w:rFonts w:hint="eastAsia" w:hAnsi="宋体" w:cs="宋体"/>
          <w:b/>
          <w:bCs/>
          <w:color w:val="FF0000"/>
          <w:sz w:val="24"/>
        </w:rPr>
        <w:t>3.1投标保证金的缴纳</w:t>
      </w:r>
    </w:p>
    <w:p>
      <w:pPr>
        <w:pStyle w:val="2"/>
        <w:numPr>
          <w:ilvl w:val="0"/>
          <w:numId w:val="3"/>
        </w:numPr>
        <w:spacing w:line="420" w:lineRule="exact"/>
        <w:rPr>
          <w:rFonts w:hAnsi="宋体" w:cs="宋体"/>
          <w:b/>
          <w:bCs/>
          <w:color w:val="FF0000"/>
          <w:sz w:val="24"/>
        </w:rPr>
      </w:pPr>
      <w:r>
        <w:rPr>
          <w:rFonts w:hint="eastAsia" w:hAnsi="宋体" w:cs="宋体"/>
          <w:b/>
          <w:bCs/>
          <w:color w:val="FF0000"/>
          <w:sz w:val="24"/>
        </w:rPr>
        <w:t>经项目部及器材部确认供应商有投标资格后，供应商再根据要求打投标保证金。未经确认资格提前打投标保证金的视为未缴纳投标保证金。</w:t>
      </w:r>
    </w:p>
    <w:p>
      <w:pPr>
        <w:pStyle w:val="2"/>
        <w:numPr>
          <w:ilvl w:val="0"/>
          <w:numId w:val="3"/>
        </w:numPr>
        <w:spacing w:line="420" w:lineRule="exact"/>
        <w:rPr>
          <w:rFonts w:hAnsi="宋体" w:cs="宋体"/>
          <w:b/>
          <w:bCs/>
          <w:color w:val="FF0000"/>
          <w:sz w:val="24"/>
        </w:rPr>
      </w:pPr>
      <w:r>
        <w:rPr>
          <w:rFonts w:hint="eastAsia" w:hAnsi="宋体" w:cs="宋体"/>
          <w:b/>
          <w:bCs/>
          <w:color w:val="FF0000"/>
          <w:sz w:val="24"/>
        </w:rPr>
        <w:t>投标保证金以参与投标公司名称公对公打款，不接受个人账户对公打款。</w:t>
      </w:r>
    </w:p>
    <w:p>
      <w:pPr>
        <w:pStyle w:val="2"/>
        <w:numPr>
          <w:ilvl w:val="0"/>
          <w:numId w:val="3"/>
        </w:numPr>
        <w:spacing w:line="420" w:lineRule="exact"/>
        <w:rPr>
          <w:rFonts w:hAnsi="宋体" w:cs="宋体"/>
          <w:b/>
          <w:bCs/>
          <w:color w:val="FF0000"/>
          <w:sz w:val="24"/>
        </w:rPr>
      </w:pPr>
      <w:r>
        <w:rPr>
          <w:rFonts w:hint="eastAsia" w:hAnsi="宋体" w:cs="宋体"/>
          <w:b/>
          <w:bCs/>
          <w:color w:val="FF0000"/>
          <w:sz w:val="24"/>
        </w:rPr>
        <w:t>本次缴纳的投标保证金为单独为本招标项目材料缴纳的，只针对本次招标项目及材料，与供应商网标平台缴纳保证金无关，本次投标保证金只需要缴纳至河北建工集团建筑装饰工程有限公司。</w:t>
      </w:r>
    </w:p>
    <w:p>
      <w:pPr>
        <w:pStyle w:val="2"/>
        <w:spacing w:line="420" w:lineRule="exact"/>
        <w:rPr>
          <w:rFonts w:hAnsi="宋体" w:cs="宋体"/>
          <w:b/>
          <w:bCs/>
          <w:color w:val="FF0000"/>
          <w:sz w:val="24"/>
        </w:rPr>
      </w:pPr>
      <w:r>
        <w:rPr>
          <w:rFonts w:hint="eastAsia" w:hAnsi="宋体" w:cs="宋体"/>
          <w:b/>
          <w:bCs/>
          <w:color w:val="FF0000"/>
          <w:sz w:val="24"/>
        </w:rPr>
        <w:t>3.2投标保证金不予退还情况</w:t>
      </w:r>
    </w:p>
    <w:p>
      <w:pPr>
        <w:pStyle w:val="2"/>
        <w:numPr>
          <w:ilvl w:val="0"/>
          <w:numId w:val="4"/>
        </w:numPr>
        <w:spacing w:line="420" w:lineRule="exact"/>
        <w:rPr>
          <w:rFonts w:hAnsi="宋体" w:cs="宋体"/>
          <w:b/>
          <w:bCs/>
          <w:color w:val="FF0000"/>
          <w:sz w:val="24"/>
        </w:rPr>
      </w:pPr>
      <w:r>
        <w:rPr>
          <w:rFonts w:hint="eastAsia" w:hAnsi="宋体" w:cs="宋体"/>
          <w:b/>
          <w:bCs/>
          <w:color w:val="FF0000"/>
          <w:sz w:val="24"/>
        </w:rPr>
        <w:t>供应商参与投标前提供的相关资料存在弄虚作假，欺骗招标单位的。</w:t>
      </w:r>
    </w:p>
    <w:p>
      <w:pPr>
        <w:pStyle w:val="2"/>
        <w:numPr>
          <w:ilvl w:val="0"/>
          <w:numId w:val="4"/>
        </w:numPr>
        <w:spacing w:line="420" w:lineRule="exact"/>
        <w:rPr>
          <w:rFonts w:hAnsi="宋体" w:cs="宋体"/>
          <w:b/>
          <w:bCs/>
          <w:color w:val="FF0000"/>
          <w:sz w:val="24"/>
        </w:rPr>
      </w:pPr>
      <w:r>
        <w:rPr>
          <w:rFonts w:hint="eastAsia" w:hAnsi="宋体" w:cs="宋体"/>
          <w:b/>
          <w:bCs/>
          <w:color w:val="FF0000"/>
          <w:sz w:val="24"/>
        </w:rPr>
        <w:t>供应商网标入围后不参与议标、放弃议标的。</w:t>
      </w:r>
    </w:p>
    <w:p>
      <w:pPr>
        <w:pStyle w:val="2"/>
        <w:numPr>
          <w:ilvl w:val="0"/>
          <w:numId w:val="4"/>
        </w:numPr>
        <w:spacing w:line="420" w:lineRule="exact"/>
        <w:rPr>
          <w:rFonts w:hAnsi="宋体" w:cs="宋体"/>
          <w:b/>
          <w:bCs/>
          <w:color w:val="FF0000"/>
          <w:sz w:val="24"/>
        </w:rPr>
      </w:pPr>
      <w:r>
        <w:rPr>
          <w:rFonts w:hint="eastAsia" w:hAnsi="宋体" w:cs="宋体"/>
          <w:b/>
          <w:bCs/>
          <w:color w:val="FF0000"/>
          <w:sz w:val="24"/>
        </w:rPr>
        <w:t>供应商参与议标后未经协商单方面补充、修改、替代投标文件的，招标人不予接受。</w:t>
      </w:r>
    </w:p>
    <w:p>
      <w:pPr>
        <w:pStyle w:val="2"/>
        <w:numPr>
          <w:ilvl w:val="0"/>
          <w:numId w:val="4"/>
        </w:numPr>
        <w:spacing w:line="420" w:lineRule="exact"/>
        <w:rPr>
          <w:rFonts w:hAnsi="宋体" w:cs="宋体"/>
          <w:b/>
          <w:bCs/>
          <w:color w:val="FF0000"/>
          <w:sz w:val="24"/>
        </w:rPr>
      </w:pPr>
      <w:r>
        <w:rPr>
          <w:rFonts w:hint="eastAsia" w:hAnsi="宋体" w:cs="宋体"/>
          <w:b/>
          <w:bCs/>
          <w:color w:val="FF0000"/>
          <w:sz w:val="24"/>
        </w:rPr>
        <w:t>宣布供应商中标后，供应商无正当理由不予招标人签订合同的，在签订合同时单方面向招标人提出附加条件或者更改合同实质性内容的。</w:t>
      </w:r>
    </w:p>
    <w:p>
      <w:pPr>
        <w:pStyle w:val="2"/>
        <w:numPr>
          <w:ilvl w:val="0"/>
          <w:numId w:val="4"/>
        </w:numPr>
        <w:spacing w:line="420" w:lineRule="exact"/>
        <w:rPr>
          <w:rFonts w:hAnsi="宋体" w:cs="宋体"/>
          <w:b/>
          <w:bCs/>
          <w:color w:val="FF0000"/>
          <w:sz w:val="24"/>
        </w:rPr>
      </w:pPr>
      <w:r>
        <w:rPr>
          <w:rFonts w:hint="eastAsia" w:hAnsi="宋体" w:cs="宋体"/>
          <w:b/>
          <w:bCs/>
          <w:color w:val="FF0000"/>
          <w:sz w:val="24"/>
        </w:rPr>
        <w:t>中标人在规定期限内未能按规定签订合同或未能按照合同履约的给招标人造成的损失超过保证金数额的，还应当对超过部分予以赔偿。</w:t>
      </w:r>
    </w:p>
    <w:p>
      <w:pPr>
        <w:pStyle w:val="2"/>
        <w:numPr>
          <w:ilvl w:val="0"/>
          <w:numId w:val="4"/>
        </w:numPr>
        <w:spacing w:line="420" w:lineRule="exact"/>
        <w:rPr>
          <w:rFonts w:hAnsi="宋体" w:cs="宋体"/>
          <w:b/>
          <w:bCs/>
          <w:color w:val="FF0000"/>
          <w:sz w:val="24"/>
        </w:rPr>
      </w:pPr>
      <w:r>
        <w:rPr>
          <w:rFonts w:hint="eastAsia" w:hAnsi="宋体" w:cs="宋体"/>
          <w:b/>
          <w:bCs/>
          <w:color w:val="FF0000"/>
          <w:sz w:val="24"/>
        </w:rPr>
        <w:t>投标人采用不正当的手段骗取中标。</w:t>
      </w:r>
    </w:p>
    <w:p>
      <w:pPr>
        <w:pStyle w:val="2"/>
        <w:spacing w:line="420" w:lineRule="exact"/>
        <w:rPr>
          <w:rFonts w:hAnsi="宋体" w:cs="宋体"/>
          <w:b/>
          <w:bCs/>
          <w:color w:val="FF0000"/>
          <w:sz w:val="24"/>
        </w:rPr>
      </w:pPr>
      <w:r>
        <w:rPr>
          <w:rFonts w:hint="eastAsia" w:hAnsi="宋体" w:cs="宋体"/>
          <w:b/>
          <w:bCs/>
          <w:color w:val="FF0000"/>
          <w:sz w:val="24"/>
        </w:rPr>
        <w:t>发生但不限于以上情况，供应商投标保证金将不予退还。</w:t>
      </w:r>
    </w:p>
    <w:p>
      <w:pPr>
        <w:pStyle w:val="2"/>
        <w:spacing w:line="420" w:lineRule="exact"/>
        <w:rPr>
          <w:rFonts w:hAnsi="宋体" w:cs="宋体"/>
          <w:b/>
          <w:bCs/>
          <w:color w:val="FF0000"/>
          <w:sz w:val="24"/>
        </w:rPr>
      </w:pPr>
      <w:r>
        <w:rPr>
          <w:rFonts w:hint="eastAsia" w:hAnsi="宋体" w:cs="宋体"/>
          <w:b/>
          <w:bCs/>
          <w:color w:val="FF0000"/>
          <w:sz w:val="24"/>
        </w:rPr>
        <w:t>3.3投标保证金的退还</w:t>
      </w:r>
    </w:p>
    <w:p>
      <w:pPr>
        <w:pStyle w:val="2"/>
        <w:spacing w:line="420" w:lineRule="exact"/>
        <w:rPr>
          <w:rFonts w:hAnsi="宋体" w:cs="宋体"/>
          <w:b/>
          <w:bCs/>
          <w:color w:val="FF0000"/>
          <w:sz w:val="24"/>
        </w:rPr>
      </w:pPr>
      <w:r>
        <w:rPr>
          <w:rFonts w:hint="eastAsia" w:hAnsi="宋体" w:cs="宋体"/>
          <w:b/>
          <w:bCs/>
          <w:color w:val="FF0000"/>
          <w:sz w:val="24"/>
        </w:rPr>
        <w:t>供应商缴纳的投标保证金最迟待项目最终确定供应商并签订合同后5日内，投标单位投标保证金统一退回（无利息）。中标单位投标保证金待合同正常履约且经项目部同意退回。</w:t>
      </w:r>
    </w:p>
    <w:p>
      <w:pPr>
        <w:spacing w:line="460" w:lineRule="exact"/>
        <w:ind w:firstLine="480" w:firstLineChars="200"/>
        <w:rPr>
          <w:rFonts w:hAnsi="宋体" w:cs="宋体"/>
          <w:sz w:val="24"/>
        </w:rPr>
      </w:pPr>
      <w:bookmarkStart w:id="0" w:name="_Toc226387921"/>
      <w:bookmarkStart w:id="1" w:name="_Toc226388022"/>
      <w:bookmarkStart w:id="2" w:name="_Toc226388165"/>
      <w:r>
        <w:rPr>
          <w:rFonts w:hint="eastAsia" w:hAnsi="宋体" w:cs="宋体"/>
          <w:sz w:val="24"/>
        </w:rPr>
        <w:t>三、付款方式：</w:t>
      </w:r>
    </w:p>
    <w:p>
      <w:pPr>
        <w:spacing w:line="46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在建设单位资金到位的情况下,</w:t>
      </w:r>
    </w:p>
    <w:p>
      <w:pPr>
        <w:spacing w:line="460" w:lineRule="exact"/>
        <w:ind w:firstLine="560" w:firstLineChars="200"/>
        <w:rPr>
          <w:rFonts w:ascii="楷体" w:hAnsi="楷体" w:eastAsia="楷体" w:cs="楷体"/>
          <w:color w:val="FF0000"/>
          <w:sz w:val="28"/>
          <w:szCs w:val="28"/>
        </w:rPr>
      </w:pPr>
      <w:r>
        <w:rPr>
          <w:rFonts w:hint="eastAsia" w:ascii="楷体" w:hAnsi="楷体" w:eastAsia="楷体" w:cs="楷体"/>
          <w:sz w:val="28"/>
          <w:szCs w:val="28"/>
        </w:rPr>
        <w:t>（1）预付款支付比例或金额： 合同金额的30%。预付款支付期限：合同签订后2周内 。</w:t>
      </w:r>
      <w:r>
        <w:rPr>
          <w:rFonts w:hint="eastAsia" w:ascii="楷体" w:hAnsi="楷体" w:eastAsia="楷体" w:cs="楷体"/>
          <w:color w:val="FF0000"/>
          <w:sz w:val="28"/>
          <w:szCs w:val="28"/>
        </w:rPr>
        <w:t>预付款支付前乙方需提供相应额度的履约保函。</w:t>
      </w:r>
    </w:p>
    <w:p>
      <w:pPr>
        <w:spacing w:line="460" w:lineRule="exact"/>
        <w:ind w:firstLine="560" w:firstLineChars="200"/>
        <w:rPr>
          <w:rFonts w:ascii="楷体" w:hAnsi="楷体" w:eastAsia="楷体" w:cs="楷体"/>
          <w:sz w:val="28"/>
          <w:szCs w:val="28"/>
        </w:rPr>
      </w:pPr>
      <w:r>
        <w:rPr>
          <w:rFonts w:hint="eastAsia" w:ascii="楷体" w:hAnsi="楷体" w:eastAsia="楷体" w:cs="楷体"/>
          <w:sz w:val="28"/>
          <w:szCs w:val="28"/>
        </w:rPr>
        <w:t>（2）进度款请款报告提交时间：</w:t>
      </w:r>
    </w:p>
    <w:p>
      <w:pPr>
        <w:spacing w:line="460" w:lineRule="exact"/>
        <w:ind w:firstLine="560" w:firstLineChars="200"/>
        <w:rPr>
          <w:rFonts w:ascii="楷体" w:hAnsi="楷体" w:eastAsia="楷体" w:cs="楷体"/>
          <w:sz w:val="28"/>
          <w:szCs w:val="28"/>
        </w:rPr>
      </w:pPr>
      <w:r>
        <w:rPr>
          <w:rFonts w:hint="eastAsia" w:ascii="楷体" w:hAnsi="楷体" w:eastAsia="楷体" w:cs="楷体"/>
          <w:sz w:val="28"/>
          <w:szCs w:val="28"/>
        </w:rPr>
        <w:t>供应商应根据工程进展达到下述条件后向承包人提交请款报表。</w:t>
      </w:r>
    </w:p>
    <w:p>
      <w:pPr>
        <w:spacing w:line="460" w:lineRule="exact"/>
        <w:ind w:firstLine="560" w:firstLineChars="200"/>
        <w:rPr>
          <w:rFonts w:ascii="楷体" w:hAnsi="楷体" w:eastAsia="楷体" w:cs="楷体"/>
          <w:sz w:val="28"/>
          <w:szCs w:val="28"/>
        </w:rPr>
      </w:pPr>
      <w:r>
        <w:rPr>
          <w:rFonts w:hint="eastAsia" w:ascii="楷体" w:hAnsi="楷体" w:eastAsia="楷体" w:cs="楷体"/>
          <w:sz w:val="28"/>
          <w:szCs w:val="28"/>
        </w:rPr>
        <w:t>（3）进度款支付时间和方式</w:t>
      </w:r>
    </w:p>
    <w:p>
      <w:pPr>
        <w:spacing w:line="460" w:lineRule="exact"/>
        <w:ind w:firstLine="560" w:firstLineChars="200"/>
        <w:rPr>
          <w:rFonts w:ascii="楷体" w:hAnsi="楷体" w:eastAsia="楷体" w:cs="楷体"/>
          <w:sz w:val="28"/>
          <w:szCs w:val="28"/>
        </w:rPr>
      </w:pPr>
      <w:r>
        <w:rPr>
          <w:rFonts w:hint="eastAsia" w:ascii="楷体" w:hAnsi="楷体" w:eastAsia="楷体" w:cs="楷体"/>
          <w:sz w:val="28"/>
          <w:szCs w:val="28"/>
        </w:rPr>
        <w:t>①支付时间。承包人收到相关审核人员审核签字同意且承包人收到业主相应进度款后15天内支付。支付前需扣除如下款项：</w:t>
      </w:r>
    </w:p>
    <w:p>
      <w:pPr>
        <w:spacing w:line="460" w:lineRule="exact"/>
        <w:ind w:firstLine="560" w:firstLineChars="200"/>
        <w:rPr>
          <w:rFonts w:ascii="楷体" w:hAnsi="楷体" w:eastAsia="楷体" w:cs="楷体"/>
          <w:sz w:val="28"/>
          <w:szCs w:val="28"/>
        </w:rPr>
      </w:pPr>
      <w:r>
        <w:rPr>
          <w:rFonts w:hint="eastAsia" w:ascii="楷体" w:hAnsi="楷体" w:eastAsia="楷体" w:cs="楷体"/>
          <w:sz w:val="28"/>
          <w:szCs w:val="28"/>
        </w:rPr>
        <w:t>A.质量保修金：当月已完工程工作量的0 %</w:t>
      </w:r>
    </w:p>
    <w:p>
      <w:pPr>
        <w:spacing w:line="460" w:lineRule="exact"/>
        <w:ind w:firstLine="560" w:firstLineChars="200"/>
        <w:rPr>
          <w:rFonts w:ascii="楷体" w:hAnsi="楷体" w:eastAsia="楷体" w:cs="楷体"/>
          <w:sz w:val="28"/>
          <w:szCs w:val="28"/>
        </w:rPr>
      </w:pPr>
      <w:r>
        <w:rPr>
          <w:rFonts w:hint="eastAsia" w:ascii="楷体" w:hAnsi="楷体" w:eastAsia="楷体" w:cs="楷体"/>
          <w:sz w:val="28"/>
          <w:szCs w:val="28"/>
        </w:rPr>
        <w:t xml:space="preserve">B.预付款：按比例扣减           </w:t>
      </w:r>
    </w:p>
    <w:p>
      <w:pPr>
        <w:spacing w:line="460" w:lineRule="exact"/>
        <w:ind w:firstLine="560" w:firstLineChars="200"/>
        <w:rPr>
          <w:rFonts w:ascii="楷体" w:hAnsi="楷体" w:eastAsia="楷体" w:cs="楷体"/>
          <w:sz w:val="28"/>
          <w:szCs w:val="28"/>
        </w:rPr>
      </w:pPr>
      <w:r>
        <w:rPr>
          <w:rFonts w:hint="eastAsia" w:ascii="楷体" w:hAnsi="楷体" w:eastAsia="楷体" w:cs="楷体"/>
          <w:sz w:val="28"/>
          <w:szCs w:val="28"/>
        </w:rPr>
        <w:t>C. 根据合同应予扣除的其它金额。</w:t>
      </w:r>
    </w:p>
    <w:p>
      <w:pPr>
        <w:spacing w:line="460" w:lineRule="exact"/>
        <w:ind w:firstLine="560" w:firstLineChars="200"/>
        <w:rPr>
          <w:rFonts w:ascii="楷体" w:hAnsi="楷体" w:eastAsia="楷体" w:cs="楷体"/>
          <w:sz w:val="28"/>
          <w:szCs w:val="28"/>
        </w:rPr>
      </w:pPr>
      <w:r>
        <w:rPr>
          <w:rFonts w:hint="eastAsia" w:ascii="楷体" w:hAnsi="楷体" w:eastAsia="楷体" w:cs="楷体"/>
          <w:sz w:val="28"/>
          <w:szCs w:val="28"/>
        </w:rPr>
        <w:t xml:space="preserve">②支付比例。扣除上述款项后，在承包人收到建设单位相应工程款后，进度款支付比例如下: （付款比例不得超过总包合同付款比例）: </w:t>
      </w:r>
    </w:p>
    <w:p>
      <w:pPr>
        <w:spacing w:line="460" w:lineRule="exact"/>
        <w:ind w:firstLine="560" w:firstLineChars="200"/>
        <w:rPr>
          <w:rFonts w:ascii="楷体" w:hAnsi="楷体" w:eastAsia="楷体" w:cs="楷体"/>
          <w:sz w:val="28"/>
          <w:szCs w:val="28"/>
        </w:rPr>
      </w:pPr>
      <w:r>
        <w:rPr>
          <w:rFonts w:hint="eastAsia" w:ascii="楷体" w:hAnsi="楷体" w:eastAsia="楷体" w:cs="楷体"/>
          <w:sz w:val="28"/>
          <w:szCs w:val="28"/>
        </w:rPr>
        <w:t>A.每次应支付价款为审批后当月已完工程进度款的 85％；</w:t>
      </w:r>
    </w:p>
    <w:p>
      <w:pPr>
        <w:spacing w:line="460" w:lineRule="exact"/>
        <w:ind w:firstLine="560" w:firstLineChars="200"/>
        <w:rPr>
          <w:rFonts w:ascii="楷体" w:hAnsi="楷体" w:eastAsia="楷体" w:cs="楷体"/>
          <w:sz w:val="28"/>
          <w:szCs w:val="28"/>
        </w:rPr>
      </w:pPr>
      <w:r>
        <w:rPr>
          <w:rFonts w:hint="eastAsia" w:ascii="楷体" w:hAnsi="楷体" w:eastAsia="楷体" w:cs="楷体"/>
          <w:sz w:val="28"/>
          <w:szCs w:val="28"/>
        </w:rPr>
        <w:t>B.当工程款累计付到合同总价款的85% 时暂停支付</w:t>
      </w:r>
    </w:p>
    <w:p>
      <w:pPr>
        <w:spacing w:line="460" w:lineRule="exact"/>
        <w:ind w:firstLine="560" w:firstLineChars="200"/>
        <w:rPr>
          <w:rFonts w:ascii="楷体" w:hAnsi="楷体" w:eastAsia="楷体" w:cs="楷体"/>
          <w:sz w:val="28"/>
          <w:szCs w:val="28"/>
        </w:rPr>
      </w:pPr>
      <w:r>
        <w:rPr>
          <w:rFonts w:hint="eastAsia" w:ascii="楷体" w:hAnsi="楷体" w:eastAsia="楷体" w:cs="楷体"/>
          <w:sz w:val="28"/>
          <w:szCs w:val="28"/>
        </w:rPr>
        <w:t>C.竣/交工结算且经审计机构审计合格后支付到本供应商工程竣工结算额的97％；</w:t>
      </w:r>
    </w:p>
    <w:p>
      <w:pPr>
        <w:spacing w:line="460" w:lineRule="exact"/>
        <w:ind w:firstLine="560" w:firstLineChars="200"/>
        <w:rPr>
          <w:rFonts w:ascii="楷体" w:hAnsi="楷体" w:eastAsia="楷体" w:cs="楷体"/>
          <w:sz w:val="28"/>
          <w:szCs w:val="28"/>
        </w:rPr>
      </w:pPr>
      <w:r>
        <w:rPr>
          <w:rFonts w:hint="eastAsia" w:ascii="楷体" w:hAnsi="楷体" w:eastAsia="楷体" w:cs="楷体"/>
          <w:sz w:val="28"/>
          <w:szCs w:val="28"/>
        </w:rPr>
        <w:t>D.剩余的竣/交工结算金额的3％为质量保修金，按照质量保修金的相应条款支付。</w:t>
      </w:r>
    </w:p>
    <w:p>
      <w:pPr>
        <w:spacing w:line="460" w:lineRule="exact"/>
        <w:ind w:firstLine="560" w:firstLineChars="200"/>
        <w:rPr>
          <w:rFonts w:ascii="楷体" w:hAnsi="楷体" w:eastAsia="楷体" w:cs="楷体"/>
          <w:sz w:val="28"/>
          <w:szCs w:val="28"/>
        </w:rPr>
      </w:pPr>
      <w:r>
        <w:rPr>
          <w:rFonts w:hint="eastAsia" w:ascii="楷体" w:hAnsi="楷体" w:eastAsia="楷体" w:cs="楷体"/>
          <w:sz w:val="28"/>
          <w:szCs w:val="28"/>
        </w:rPr>
        <w:t>④支付上述款项前，供应商应向承包人提供相应金额合法有效发票。否则承包人有权不予支付工程款。</w:t>
      </w:r>
    </w:p>
    <w:p>
      <w:pPr>
        <w:spacing w:line="460" w:lineRule="exact"/>
        <w:ind w:firstLine="560" w:firstLineChars="200"/>
        <w:rPr>
          <w:rFonts w:ascii="楷体" w:hAnsi="楷体" w:eastAsia="楷体" w:cs="楷体"/>
          <w:sz w:val="28"/>
          <w:szCs w:val="28"/>
        </w:rPr>
      </w:pPr>
      <w:r>
        <w:rPr>
          <w:rFonts w:hint="eastAsia" w:ascii="楷体" w:hAnsi="楷体" w:eastAsia="楷体" w:cs="楷体"/>
          <w:sz w:val="28"/>
          <w:szCs w:val="28"/>
        </w:rPr>
        <w:t>⑤在进度款支付过程中，乙方提交资金使用明细并在甲方监控中使用。</w:t>
      </w:r>
    </w:p>
    <w:p>
      <w:pPr>
        <w:spacing w:line="460" w:lineRule="exact"/>
        <w:ind w:firstLine="560" w:firstLineChars="200"/>
        <w:rPr>
          <w:rFonts w:ascii="楷体" w:hAnsi="楷体" w:eastAsia="楷体" w:cs="楷体"/>
          <w:sz w:val="28"/>
          <w:szCs w:val="28"/>
        </w:rPr>
      </w:pPr>
      <w:r>
        <w:rPr>
          <w:rFonts w:hint="eastAsia" w:ascii="楷体" w:hAnsi="楷体" w:eastAsia="楷体" w:cs="楷体"/>
          <w:sz w:val="28"/>
          <w:szCs w:val="28"/>
        </w:rPr>
        <w:t>⑥承包人已就本工程业主支付、结算条款向供应商作出详细说明，供应商知悉并认可其真实涵义，并接受可能由此产生的工程款延期支付、结算等风险，并就此风险已在投标报价中作出充分考虑。若因承包人与业主合同约定的付款条件发生改变从而导致本合同付款无法按照约定支付，承包人不承担任何形式的违约责任。</w:t>
      </w:r>
    </w:p>
    <w:p>
      <w:pPr>
        <w:spacing w:line="460" w:lineRule="exact"/>
        <w:ind w:firstLine="560" w:firstLineChars="200"/>
        <w:rPr>
          <w:rFonts w:ascii="楷体" w:hAnsi="楷体" w:eastAsia="楷体" w:cs="楷体"/>
          <w:sz w:val="28"/>
          <w:szCs w:val="28"/>
        </w:rPr>
      </w:pPr>
      <w:r>
        <w:rPr>
          <w:rFonts w:hint="eastAsia" w:ascii="楷体" w:hAnsi="楷体" w:eastAsia="楷体" w:cs="楷体"/>
          <w:sz w:val="28"/>
          <w:szCs w:val="28"/>
        </w:rPr>
        <w:t>（4）质量保证金的返还</w:t>
      </w:r>
    </w:p>
    <w:p>
      <w:pPr>
        <w:spacing w:line="460" w:lineRule="exact"/>
        <w:ind w:firstLine="560" w:firstLineChars="200"/>
        <w:rPr>
          <w:rFonts w:ascii="楷体" w:hAnsi="楷体" w:eastAsia="楷体" w:cs="楷体"/>
          <w:sz w:val="28"/>
          <w:szCs w:val="28"/>
        </w:rPr>
      </w:pPr>
      <w:r>
        <w:rPr>
          <w:rFonts w:hint="eastAsia" w:ascii="楷体" w:hAnsi="楷体" w:eastAsia="楷体" w:cs="楷体"/>
          <w:sz w:val="28"/>
          <w:szCs w:val="28"/>
        </w:rPr>
        <w:t>质量保证金为合同结算价的3% ，保修期为自本工程全部竣工验收通过之日起 24 个月（按照承包人与业主合同中的保修时间约定本合同的保修时间）。保修期满且承包人在收到供应商提交返还保修金申请后，扣除相关维修费用和鉴定费用（如有）并经承包人确认且承包人收到业主返还的质量保修金后无息返还保修金。</w:t>
      </w:r>
    </w:p>
    <w:p>
      <w:pPr>
        <w:spacing w:line="420" w:lineRule="exact"/>
        <w:ind w:firstLine="560" w:firstLineChars="200"/>
        <w:rPr>
          <w:rFonts w:ascii="楷体" w:hAnsi="楷体" w:eastAsia="楷体" w:cs="楷体"/>
          <w:sz w:val="28"/>
          <w:szCs w:val="28"/>
        </w:rPr>
      </w:pPr>
      <w:r>
        <w:rPr>
          <w:rFonts w:hint="eastAsia" w:ascii="楷体" w:hAnsi="楷体" w:eastAsia="楷体" w:cs="楷体"/>
          <w:sz w:val="28"/>
          <w:szCs w:val="28"/>
        </w:rPr>
        <w:t>如果供应商尚有部分保修工作未完成，则承包人有权在上述工作完成之前扣除与完成工作所需费用相应的金额的付款。</w:t>
      </w:r>
    </w:p>
    <w:p>
      <w:pPr>
        <w:pStyle w:val="2"/>
        <w:tabs>
          <w:tab w:val="right" w:pos="8306"/>
        </w:tabs>
        <w:spacing w:line="420" w:lineRule="exact"/>
        <w:rPr>
          <w:rFonts w:hAnsi="宋体" w:cs="宋体"/>
          <w:sz w:val="24"/>
        </w:rPr>
      </w:pPr>
    </w:p>
    <w:p>
      <w:pPr>
        <w:pStyle w:val="8"/>
        <w:numPr>
          <w:ilvl w:val="0"/>
          <w:numId w:val="5"/>
        </w:numPr>
        <w:spacing w:line="420" w:lineRule="exact"/>
        <w:jc w:val="left"/>
        <w:rPr>
          <w:rFonts w:ascii="宋体" w:hAnsi="宋体" w:cs="宋体"/>
          <w:sz w:val="24"/>
          <w:szCs w:val="24"/>
        </w:rPr>
      </w:pPr>
      <w:r>
        <w:rPr>
          <w:rFonts w:hint="eastAsia" w:ascii="宋体" w:hAnsi="宋体" w:cs="宋体"/>
          <w:sz w:val="24"/>
          <w:szCs w:val="24"/>
        </w:rPr>
        <w:t>招标方式及评标办法：</w:t>
      </w:r>
    </w:p>
    <w:p>
      <w:pPr>
        <w:pStyle w:val="8"/>
        <w:numPr>
          <w:ilvl w:val="1"/>
          <w:numId w:val="5"/>
        </w:numPr>
        <w:spacing w:line="420" w:lineRule="exact"/>
        <w:jc w:val="left"/>
        <w:rPr>
          <w:rFonts w:ascii="宋体" w:hAnsi="宋体" w:cs="宋体"/>
          <w:color w:val="FF0000"/>
          <w:sz w:val="24"/>
          <w:szCs w:val="24"/>
        </w:rPr>
      </w:pPr>
      <w:r>
        <w:rPr>
          <w:rFonts w:hint="eastAsia" w:ascii="宋体" w:hAnsi="宋体" w:cs="宋体"/>
          <w:color w:val="FF0000"/>
          <w:sz w:val="24"/>
          <w:szCs w:val="24"/>
        </w:rPr>
        <w:t>招标方式：公开招标，通过河北建工物流中采网招标工作平台</w:t>
      </w:r>
      <w:r>
        <w:rPr>
          <w:rFonts w:ascii="宋体" w:hAnsi="宋体" w:cs="宋体"/>
          <w:color w:val="FF0000"/>
          <w:sz w:val="24"/>
          <w:szCs w:val="24"/>
        </w:rPr>
        <w:t xml:space="preserve"> </w:t>
      </w:r>
      <w:r>
        <w:rPr>
          <w:rFonts w:hint="eastAsia" w:ascii="宋体" w:hAnsi="宋体" w:cs="宋体"/>
          <w:color w:val="FF0000"/>
          <w:sz w:val="24"/>
          <w:szCs w:val="24"/>
        </w:rPr>
        <w:t>www.webbiao.com</w:t>
      </w:r>
      <w:r>
        <w:rPr>
          <w:rFonts w:ascii="宋体" w:hAnsi="宋体" w:cs="宋体"/>
          <w:color w:val="FF0000"/>
          <w:sz w:val="24"/>
          <w:szCs w:val="24"/>
        </w:rPr>
        <w:t>进行竞价“</w:t>
      </w:r>
    </w:p>
    <w:p>
      <w:pPr>
        <w:pStyle w:val="8"/>
        <w:numPr>
          <w:ilvl w:val="1"/>
          <w:numId w:val="5"/>
        </w:numPr>
        <w:spacing w:line="420" w:lineRule="exact"/>
        <w:jc w:val="left"/>
        <w:rPr>
          <w:rFonts w:ascii="宋体" w:hAnsi="宋体" w:cs="宋体"/>
          <w:b/>
          <w:bCs/>
          <w:color w:val="FF0000"/>
          <w:sz w:val="24"/>
          <w:szCs w:val="24"/>
        </w:rPr>
      </w:pPr>
      <w:r>
        <w:rPr>
          <w:rFonts w:hint="eastAsia" w:ascii="宋体" w:hAnsi="宋体" w:cs="宋体"/>
          <w:sz w:val="24"/>
          <w:szCs w:val="24"/>
        </w:rPr>
        <w:t>评标办法：</w:t>
      </w:r>
      <w:r>
        <w:rPr>
          <w:rFonts w:hint="eastAsia" w:ascii="宋体" w:hAnsi="宋体" w:cs="宋体"/>
          <w:b/>
          <w:bCs/>
          <w:color w:val="FF0000"/>
          <w:sz w:val="24"/>
          <w:szCs w:val="24"/>
        </w:rPr>
        <w:t>最低价中标，不议标。</w:t>
      </w:r>
    </w:p>
    <w:p>
      <w:pPr>
        <w:widowControl/>
        <w:numPr>
          <w:ilvl w:val="0"/>
          <w:numId w:val="6"/>
        </w:numPr>
        <w:spacing w:line="420" w:lineRule="exact"/>
        <w:jc w:val="left"/>
        <w:rPr>
          <w:rFonts w:ascii="宋体" w:hAnsi="宋体" w:cs="宋体"/>
          <w:kern w:val="0"/>
          <w:sz w:val="24"/>
        </w:rPr>
      </w:pPr>
      <w:r>
        <w:rPr>
          <w:rFonts w:hint="eastAsia" w:ascii="宋体" w:hAnsi="宋体" w:cs="宋体"/>
          <w:kern w:val="0"/>
          <w:sz w:val="24"/>
        </w:rPr>
        <w:t>废标条件</w:t>
      </w:r>
    </w:p>
    <w:p>
      <w:pPr>
        <w:pStyle w:val="8"/>
        <w:spacing w:line="420" w:lineRule="exact"/>
        <w:ind w:firstLine="480" w:firstLineChars="200"/>
        <w:jc w:val="left"/>
        <w:rPr>
          <w:rFonts w:ascii="宋体" w:hAnsi="宋体" w:cs="宋体"/>
          <w:sz w:val="24"/>
          <w:szCs w:val="24"/>
        </w:rPr>
      </w:pPr>
      <w:r>
        <w:rPr>
          <w:rFonts w:hint="eastAsia" w:ascii="宋体" w:hAnsi="宋体" w:cs="宋体"/>
          <w:sz w:val="24"/>
          <w:szCs w:val="24"/>
        </w:rPr>
        <w:t xml:space="preserve">1）低于成本恶性竞争的； </w:t>
      </w:r>
    </w:p>
    <w:p>
      <w:pPr>
        <w:pStyle w:val="8"/>
        <w:spacing w:line="420" w:lineRule="exact"/>
        <w:ind w:firstLine="480" w:firstLineChars="200"/>
        <w:jc w:val="left"/>
        <w:rPr>
          <w:rFonts w:ascii="宋体" w:hAnsi="宋体" w:cs="宋体"/>
          <w:sz w:val="24"/>
          <w:szCs w:val="24"/>
        </w:rPr>
      </w:pPr>
      <w:r>
        <w:rPr>
          <w:rFonts w:hint="eastAsia" w:ascii="宋体" w:hAnsi="宋体" w:cs="宋体"/>
          <w:sz w:val="24"/>
          <w:szCs w:val="24"/>
        </w:rPr>
        <w:t>2）与其他投标人相互串通报价，或者与招标人串通投标的；</w:t>
      </w:r>
    </w:p>
    <w:p>
      <w:pPr>
        <w:pStyle w:val="8"/>
        <w:spacing w:line="420" w:lineRule="exact"/>
        <w:ind w:firstLine="480" w:firstLineChars="200"/>
        <w:jc w:val="left"/>
        <w:rPr>
          <w:rFonts w:ascii="宋体" w:hAnsi="宋体" w:cs="宋体"/>
          <w:sz w:val="24"/>
          <w:szCs w:val="24"/>
        </w:rPr>
      </w:pPr>
      <w:r>
        <w:rPr>
          <w:rFonts w:hint="eastAsia" w:ascii="宋体" w:hAnsi="宋体" w:cs="宋体"/>
          <w:sz w:val="24"/>
          <w:szCs w:val="24"/>
        </w:rPr>
        <w:t xml:space="preserve">3）中标后没有能力履行合同的； </w:t>
      </w:r>
    </w:p>
    <w:p>
      <w:pPr>
        <w:pStyle w:val="8"/>
        <w:spacing w:line="420" w:lineRule="exact"/>
        <w:ind w:firstLine="480" w:firstLineChars="200"/>
        <w:jc w:val="left"/>
        <w:rPr>
          <w:rFonts w:ascii="宋体" w:hAnsi="宋体" w:cs="宋体"/>
          <w:sz w:val="24"/>
          <w:szCs w:val="24"/>
        </w:rPr>
      </w:pPr>
      <w:r>
        <w:rPr>
          <w:rFonts w:hint="eastAsia" w:ascii="宋体" w:hAnsi="宋体" w:cs="宋体"/>
          <w:sz w:val="24"/>
          <w:szCs w:val="24"/>
        </w:rPr>
        <w:t>4）未按招标文件约定报价的；</w:t>
      </w:r>
    </w:p>
    <w:p>
      <w:pPr>
        <w:pStyle w:val="8"/>
        <w:spacing w:line="420" w:lineRule="exact"/>
        <w:ind w:firstLine="480" w:firstLineChars="200"/>
        <w:jc w:val="left"/>
        <w:rPr>
          <w:rFonts w:ascii="宋体" w:hAnsi="宋体" w:cs="宋体"/>
          <w:sz w:val="24"/>
          <w:szCs w:val="24"/>
        </w:rPr>
      </w:pPr>
      <w:r>
        <w:rPr>
          <w:rFonts w:hint="eastAsia" w:ascii="宋体" w:hAnsi="宋体" w:cs="宋体"/>
          <w:sz w:val="24"/>
          <w:szCs w:val="24"/>
        </w:rPr>
        <w:t>5）招标第一阶段供应商低于三家的；</w:t>
      </w:r>
    </w:p>
    <w:p>
      <w:pPr>
        <w:pStyle w:val="8"/>
        <w:spacing w:line="420" w:lineRule="exact"/>
        <w:ind w:firstLine="480" w:firstLineChars="200"/>
        <w:jc w:val="left"/>
        <w:rPr>
          <w:rFonts w:ascii="宋体" w:hAnsi="宋体" w:cs="宋体"/>
          <w:sz w:val="24"/>
          <w:szCs w:val="24"/>
        </w:rPr>
      </w:pPr>
      <w:r>
        <w:rPr>
          <w:rFonts w:hint="eastAsia" w:ascii="宋体" w:hAnsi="宋体" w:cs="宋体"/>
          <w:sz w:val="24"/>
          <w:szCs w:val="24"/>
        </w:rPr>
        <w:t>6）所报单价高于我公司市场询价一定比例的，如：</w:t>
      </w:r>
    </w:p>
    <w:p>
      <w:pPr>
        <w:pStyle w:val="8"/>
        <w:spacing w:line="420" w:lineRule="exact"/>
        <w:ind w:firstLine="480" w:firstLineChars="200"/>
        <w:jc w:val="left"/>
        <w:rPr>
          <w:rFonts w:ascii="宋体" w:hAnsi="宋体" w:cs="宋体"/>
          <w:sz w:val="24"/>
          <w:szCs w:val="24"/>
        </w:rPr>
      </w:pPr>
      <w:r>
        <w:rPr>
          <w:rFonts w:hint="eastAsia" w:ascii="宋体" w:hAnsi="宋体" w:cs="宋体"/>
          <w:sz w:val="24"/>
          <w:szCs w:val="24"/>
        </w:rPr>
        <w:t>单价500元以内的，报价高于公司询价5%；</w:t>
      </w:r>
    </w:p>
    <w:p>
      <w:pPr>
        <w:pStyle w:val="8"/>
        <w:spacing w:line="420" w:lineRule="exact"/>
        <w:ind w:firstLine="480" w:firstLineChars="200"/>
        <w:jc w:val="left"/>
        <w:rPr>
          <w:rFonts w:ascii="宋体" w:hAnsi="宋体" w:cs="宋体"/>
          <w:sz w:val="24"/>
          <w:szCs w:val="24"/>
        </w:rPr>
      </w:pPr>
      <w:r>
        <w:rPr>
          <w:rFonts w:hint="eastAsia" w:ascii="宋体" w:hAnsi="宋体" w:cs="宋体"/>
          <w:sz w:val="24"/>
          <w:szCs w:val="24"/>
        </w:rPr>
        <w:t>单价500元以上1000元以内的，报价高于公司询价4%；</w:t>
      </w:r>
    </w:p>
    <w:p>
      <w:pPr>
        <w:pStyle w:val="8"/>
        <w:spacing w:line="420" w:lineRule="exact"/>
        <w:ind w:firstLine="480" w:firstLineChars="200"/>
        <w:jc w:val="left"/>
        <w:rPr>
          <w:rFonts w:ascii="宋体" w:hAnsi="宋体" w:cs="宋体"/>
          <w:sz w:val="24"/>
          <w:szCs w:val="24"/>
        </w:rPr>
      </w:pPr>
      <w:r>
        <w:rPr>
          <w:rFonts w:hint="eastAsia" w:ascii="宋体" w:hAnsi="宋体" w:cs="宋体"/>
          <w:sz w:val="24"/>
          <w:szCs w:val="24"/>
        </w:rPr>
        <w:t>单价1000元以上2000元以内的，报价高于公司询价3%；</w:t>
      </w:r>
    </w:p>
    <w:p>
      <w:pPr>
        <w:pStyle w:val="8"/>
        <w:spacing w:line="420" w:lineRule="exact"/>
        <w:ind w:firstLine="480" w:firstLineChars="200"/>
        <w:jc w:val="left"/>
        <w:rPr>
          <w:rFonts w:ascii="宋体" w:hAnsi="宋体" w:cs="宋体"/>
          <w:sz w:val="24"/>
          <w:szCs w:val="24"/>
        </w:rPr>
      </w:pPr>
      <w:r>
        <w:rPr>
          <w:rFonts w:hint="eastAsia" w:ascii="宋体" w:hAnsi="宋体" w:cs="宋体"/>
          <w:sz w:val="24"/>
          <w:szCs w:val="24"/>
        </w:rPr>
        <w:t>单价2000元以上4500元以内的，报价高于公司询价2%；</w:t>
      </w:r>
    </w:p>
    <w:p>
      <w:pPr>
        <w:pStyle w:val="8"/>
        <w:spacing w:line="420" w:lineRule="exact"/>
        <w:ind w:firstLine="480" w:firstLineChars="200"/>
        <w:jc w:val="left"/>
        <w:rPr>
          <w:rFonts w:ascii="宋体" w:hAnsi="宋体" w:cs="宋体"/>
          <w:sz w:val="24"/>
          <w:szCs w:val="24"/>
        </w:rPr>
      </w:pPr>
      <w:r>
        <w:rPr>
          <w:rFonts w:hint="eastAsia" w:ascii="宋体" w:hAnsi="宋体" w:cs="宋体"/>
          <w:sz w:val="24"/>
          <w:szCs w:val="24"/>
        </w:rPr>
        <w:t>单价4500元以上的，报价高于公司询价1%；</w:t>
      </w:r>
    </w:p>
    <w:p>
      <w:pPr>
        <w:pStyle w:val="8"/>
        <w:numPr>
          <w:ilvl w:val="0"/>
          <w:numId w:val="7"/>
        </w:numPr>
        <w:spacing w:line="420" w:lineRule="exact"/>
        <w:ind w:firstLine="482" w:firstLineChars="200"/>
        <w:jc w:val="left"/>
        <w:rPr>
          <w:rFonts w:ascii="宋体" w:hAnsi="宋体" w:cs="宋体"/>
          <w:b/>
          <w:bCs/>
          <w:sz w:val="24"/>
          <w:szCs w:val="24"/>
        </w:rPr>
      </w:pPr>
      <w:r>
        <w:rPr>
          <w:rFonts w:hint="eastAsia" w:ascii="宋体" w:hAnsi="宋体" w:cs="宋体"/>
          <w:b/>
          <w:bCs/>
          <w:sz w:val="24"/>
          <w:szCs w:val="24"/>
        </w:rPr>
        <w:t>无厂家、无授权、无加工厂地、无类似业绩等供应商禁止投标，禁止中标后根据中标价格联系转包其他供应商。</w:t>
      </w:r>
    </w:p>
    <w:p>
      <w:pPr>
        <w:pStyle w:val="8"/>
        <w:spacing w:line="420" w:lineRule="exact"/>
        <w:jc w:val="left"/>
        <w:rPr>
          <w:rFonts w:ascii="宋体" w:hAnsi="宋体" w:cs="宋体"/>
          <w:sz w:val="24"/>
          <w:szCs w:val="24"/>
        </w:rPr>
      </w:pPr>
      <w:r>
        <w:rPr>
          <w:rFonts w:hint="eastAsia" w:ascii="宋体" w:hAnsi="宋体" w:cs="宋体"/>
          <w:sz w:val="24"/>
          <w:szCs w:val="24"/>
        </w:rPr>
        <w:t>六、招投标时间</w:t>
      </w:r>
    </w:p>
    <w:p>
      <w:pPr>
        <w:pStyle w:val="8"/>
        <w:spacing w:line="420" w:lineRule="exact"/>
        <w:ind w:firstLine="480" w:firstLineChars="200"/>
        <w:jc w:val="left"/>
        <w:rPr>
          <w:rFonts w:ascii="宋体" w:hAnsi="宋体" w:cs="宋体"/>
          <w:color w:val="FF0000"/>
          <w:sz w:val="24"/>
          <w:szCs w:val="24"/>
        </w:rPr>
      </w:pPr>
      <w:r>
        <w:rPr>
          <w:rFonts w:hint="eastAsia" w:ascii="宋体" w:hAnsi="宋体" w:cs="宋体"/>
          <w:color w:val="FF0000"/>
          <w:sz w:val="24"/>
          <w:szCs w:val="24"/>
        </w:rPr>
        <w:t>招标公告公示时间：202</w:t>
      </w:r>
      <w:r>
        <w:rPr>
          <w:rFonts w:ascii="宋体" w:hAnsi="宋体" w:cs="宋体"/>
          <w:color w:val="FF0000"/>
          <w:sz w:val="24"/>
          <w:szCs w:val="24"/>
        </w:rPr>
        <w:t>3</w:t>
      </w:r>
      <w:r>
        <w:rPr>
          <w:rFonts w:hint="eastAsia" w:ascii="宋体" w:hAnsi="宋体" w:cs="宋体"/>
          <w:color w:val="FF0000"/>
          <w:sz w:val="24"/>
          <w:szCs w:val="24"/>
        </w:rPr>
        <w:t>年</w:t>
      </w:r>
      <w:r>
        <w:rPr>
          <w:rFonts w:ascii="宋体" w:hAnsi="宋体" w:cs="宋体"/>
          <w:color w:val="FF0000"/>
          <w:sz w:val="24"/>
          <w:szCs w:val="24"/>
        </w:rPr>
        <w:t>05</w:t>
      </w:r>
      <w:r>
        <w:rPr>
          <w:rFonts w:hint="eastAsia" w:ascii="宋体" w:hAnsi="宋体" w:cs="宋体"/>
          <w:color w:val="FF0000"/>
          <w:sz w:val="24"/>
          <w:szCs w:val="24"/>
        </w:rPr>
        <w:t>月</w:t>
      </w:r>
      <w:r>
        <w:rPr>
          <w:rFonts w:ascii="宋体" w:hAnsi="宋体" w:cs="宋体"/>
          <w:color w:val="FF0000"/>
          <w:sz w:val="24"/>
          <w:szCs w:val="24"/>
        </w:rPr>
        <w:t>15</w:t>
      </w:r>
      <w:r>
        <w:rPr>
          <w:rFonts w:hint="eastAsia" w:ascii="宋体" w:hAnsi="宋体" w:cs="宋体"/>
          <w:color w:val="FF0000"/>
          <w:sz w:val="24"/>
          <w:szCs w:val="24"/>
        </w:rPr>
        <w:t>日</w:t>
      </w:r>
    </w:p>
    <w:p>
      <w:pPr>
        <w:pStyle w:val="8"/>
        <w:spacing w:line="420" w:lineRule="exact"/>
        <w:ind w:firstLine="480" w:firstLineChars="200"/>
        <w:jc w:val="left"/>
        <w:rPr>
          <w:rFonts w:ascii="宋体" w:hAnsi="宋体" w:cs="宋体"/>
          <w:color w:val="FF0000"/>
          <w:sz w:val="24"/>
          <w:szCs w:val="24"/>
        </w:rPr>
      </w:pPr>
      <w:r>
        <w:rPr>
          <w:rFonts w:hint="eastAsia" w:ascii="宋体" w:hAnsi="宋体" w:cs="宋体"/>
          <w:color w:val="FF0000"/>
          <w:sz w:val="24"/>
          <w:szCs w:val="24"/>
        </w:rPr>
        <w:t>报名截止时间：202</w:t>
      </w:r>
      <w:r>
        <w:rPr>
          <w:rFonts w:ascii="宋体" w:hAnsi="宋体" w:cs="宋体"/>
          <w:color w:val="FF0000"/>
          <w:sz w:val="24"/>
          <w:szCs w:val="24"/>
        </w:rPr>
        <w:t>3</w:t>
      </w:r>
      <w:r>
        <w:rPr>
          <w:rFonts w:hint="eastAsia" w:ascii="宋体" w:hAnsi="宋体" w:cs="宋体"/>
          <w:color w:val="FF0000"/>
          <w:sz w:val="24"/>
          <w:szCs w:val="24"/>
        </w:rPr>
        <w:t>年</w:t>
      </w:r>
      <w:r>
        <w:rPr>
          <w:rFonts w:ascii="宋体" w:hAnsi="宋体" w:cs="宋体"/>
          <w:color w:val="FF0000"/>
          <w:sz w:val="24"/>
          <w:szCs w:val="24"/>
        </w:rPr>
        <w:t>05</w:t>
      </w:r>
      <w:r>
        <w:rPr>
          <w:rFonts w:hint="eastAsia" w:ascii="宋体" w:hAnsi="宋体" w:cs="宋体"/>
          <w:color w:val="FF0000"/>
          <w:sz w:val="24"/>
          <w:szCs w:val="24"/>
        </w:rPr>
        <w:t>月</w:t>
      </w:r>
      <w:r>
        <w:rPr>
          <w:rFonts w:ascii="宋体" w:hAnsi="宋体" w:cs="宋体"/>
          <w:color w:val="FF0000"/>
          <w:sz w:val="24"/>
          <w:szCs w:val="24"/>
        </w:rPr>
        <w:t>17</w:t>
      </w:r>
      <w:r>
        <w:rPr>
          <w:rFonts w:hint="eastAsia" w:ascii="宋体" w:hAnsi="宋体" w:cs="宋体"/>
          <w:color w:val="FF0000"/>
          <w:sz w:val="24"/>
          <w:szCs w:val="24"/>
        </w:rPr>
        <w:t>日</w:t>
      </w:r>
    </w:p>
    <w:p>
      <w:pPr>
        <w:spacing w:line="420" w:lineRule="exact"/>
        <w:rPr>
          <w:rFonts w:ascii="宋体" w:hAnsi="宋体" w:cs="宋体"/>
          <w:sz w:val="24"/>
        </w:rPr>
      </w:pPr>
      <w:r>
        <w:rPr>
          <w:rFonts w:hint="eastAsia" w:ascii="宋体" w:hAnsi="宋体" w:cs="宋体"/>
          <w:color w:val="FF0000"/>
          <w:sz w:val="24"/>
        </w:rPr>
        <w:t xml:space="preserve">    竞标时间：202</w:t>
      </w:r>
      <w:r>
        <w:rPr>
          <w:rFonts w:ascii="宋体" w:hAnsi="宋体" w:cs="宋体"/>
          <w:color w:val="FF0000"/>
          <w:sz w:val="24"/>
        </w:rPr>
        <w:t>3</w:t>
      </w:r>
      <w:r>
        <w:rPr>
          <w:rFonts w:hint="eastAsia" w:ascii="宋体" w:hAnsi="宋体" w:cs="宋体"/>
          <w:color w:val="FF0000"/>
          <w:sz w:val="24"/>
        </w:rPr>
        <w:t>年</w:t>
      </w:r>
      <w:r>
        <w:rPr>
          <w:rFonts w:ascii="宋体" w:hAnsi="宋体" w:cs="宋体"/>
          <w:color w:val="FF0000"/>
          <w:sz w:val="24"/>
        </w:rPr>
        <w:t>05</w:t>
      </w:r>
      <w:r>
        <w:rPr>
          <w:rFonts w:hint="eastAsia" w:ascii="宋体" w:hAnsi="宋体" w:cs="宋体"/>
          <w:color w:val="FF0000"/>
          <w:sz w:val="24"/>
        </w:rPr>
        <w:t>月</w:t>
      </w:r>
      <w:r>
        <w:rPr>
          <w:rFonts w:ascii="宋体" w:hAnsi="宋体" w:cs="宋体"/>
          <w:color w:val="FF0000"/>
          <w:sz w:val="24"/>
        </w:rPr>
        <w:t>18</w:t>
      </w:r>
      <w:r>
        <w:rPr>
          <w:rFonts w:hint="eastAsia" w:ascii="宋体" w:hAnsi="宋体" w:cs="宋体"/>
          <w:color w:val="FF0000"/>
          <w:sz w:val="24"/>
        </w:rPr>
        <w:t>日</w:t>
      </w:r>
    </w:p>
    <w:p>
      <w:pPr>
        <w:pStyle w:val="8"/>
        <w:spacing w:line="420" w:lineRule="exact"/>
        <w:ind w:left="210" w:leftChars="100" w:firstLine="240" w:firstLineChars="100"/>
        <w:jc w:val="left"/>
        <w:rPr>
          <w:rFonts w:ascii="宋体" w:hAnsi="宋体" w:cs="宋体"/>
          <w:sz w:val="24"/>
          <w:szCs w:val="24"/>
        </w:rPr>
      </w:pPr>
      <w:r>
        <w:rPr>
          <w:rFonts w:hint="eastAsia" w:ascii="宋体" w:hAnsi="宋体" w:cs="宋体"/>
          <w:sz w:val="24"/>
          <w:szCs w:val="24"/>
        </w:rPr>
        <w:t>公司地址：河北省石家庄市友谊北大街</w:t>
      </w:r>
      <w:r>
        <w:rPr>
          <w:rFonts w:ascii="宋体" w:hAnsi="宋体" w:cs="宋体"/>
          <w:sz w:val="24"/>
          <w:szCs w:val="24"/>
        </w:rPr>
        <w:t>146号</w:t>
      </w:r>
      <w:r>
        <w:rPr>
          <w:rFonts w:hint="eastAsia" w:ascii="宋体" w:hAnsi="宋体" w:cs="宋体"/>
          <w:sz w:val="24"/>
          <w:szCs w:val="24"/>
        </w:rPr>
        <w:t>河北建工集团有限责任公司</w:t>
      </w:r>
    </w:p>
    <w:p>
      <w:pPr>
        <w:spacing w:line="420" w:lineRule="exact"/>
        <w:ind w:firstLine="480" w:firstLineChars="200"/>
        <w:rPr>
          <w:rFonts w:ascii="宋体" w:hAnsi="宋体" w:cs="宋体"/>
          <w:kern w:val="0"/>
          <w:sz w:val="24"/>
        </w:rPr>
      </w:pPr>
      <w:r>
        <w:rPr>
          <w:rFonts w:hint="eastAsia" w:ascii="宋体" w:hAnsi="宋体" w:cs="宋体"/>
          <w:sz w:val="24"/>
        </w:rPr>
        <w:t xml:space="preserve">现场联系人：李建飞、段旭洋             </w:t>
      </w:r>
      <w:r>
        <w:rPr>
          <w:rFonts w:hint="eastAsia" w:ascii="宋体" w:hAnsi="宋体" w:cs="宋体"/>
          <w:kern w:val="0"/>
          <w:sz w:val="24"/>
        </w:rPr>
        <w:t>联系电话：1</w:t>
      </w:r>
      <w:r>
        <w:rPr>
          <w:rFonts w:ascii="宋体" w:hAnsi="宋体" w:cs="宋体"/>
          <w:kern w:val="0"/>
          <w:sz w:val="24"/>
        </w:rPr>
        <w:t>5227183231</w:t>
      </w:r>
      <w:r>
        <w:rPr>
          <w:rFonts w:hint="eastAsia" w:ascii="宋体" w:hAnsi="宋体" w:cs="宋体"/>
          <w:kern w:val="0"/>
          <w:sz w:val="24"/>
        </w:rPr>
        <w:t>、</w:t>
      </w:r>
      <w:r>
        <w:rPr>
          <w:rFonts w:ascii="宋体" w:hAnsi="宋体" w:cs="宋体"/>
          <w:kern w:val="0"/>
          <w:sz w:val="24"/>
        </w:rPr>
        <w:t>17330089807</w:t>
      </w:r>
    </w:p>
    <w:p>
      <w:pPr>
        <w:spacing w:line="420" w:lineRule="exact"/>
        <w:ind w:firstLine="480" w:firstLineChars="200"/>
        <w:rPr>
          <w:rFonts w:ascii="宋体" w:hAnsi="宋体" w:cs="宋体"/>
          <w:sz w:val="28"/>
          <w:szCs w:val="28"/>
        </w:rPr>
      </w:pPr>
      <w:r>
        <w:rPr>
          <w:rFonts w:hint="eastAsia" w:ascii="宋体" w:hAnsi="宋体" w:cs="宋体"/>
          <w:sz w:val="24"/>
        </w:rPr>
        <w:t xml:space="preserve">招标操作联系人：王圆圆          联系电话：15097379998      </w:t>
      </w:r>
    </w:p>
    <w:p>
      <w:pPr>
        <w:keepNext/>
        <w:pageBreakBefore/>
        <w:spacing w:before="156" w:beforeLines="50" w:after="156" w:afterLines="50" w:line="520" w:lineRule="exact"/>
        <w:ind w:right="278"/>
        <w:jc w:val="center"/>
        <w:outlineLvl w:val="0"/>
        <w:rPr>
          <w:rFonts w:ascii="宋体" w:hAnsi="宋体" w:cs="宋体"/>
          <w:sz w:val="32"/>
        </w:rPr>
      </w:pPr>
      <w:r>
        <w:rPr>
          <w:rFonts w:hint="eastAsia" w:ascii="宋体" w:hAnsi="宋体" w:cs="宋体"/>
          <w:b/>
          <w:color w:val="000000"/>
          <w:spacing w:val="8"/>
          <w:sz w:val="36"/>
          <w:szCs w:val="36"/>
        </w:rPr>
        <w:t>投标须知</w:t>
      </w:r>
      <w:bookmarkEnd w:id="0"/>
      <w:bookmarkEnd w:id="1"/>
      <w:bookmarkEnd w:id="2"/>
    </w:p>
    <w:p>
      <w:pPr>
        <w:spacing w:line="500" w:lineRule="exact"/>
        <w:ind w:firstLine="480" w:firstLineChars="200"/>
        <w:rPr>
          <w:rFonts w:ascii="宋体" w:hAnsi="宋体" w:cs="宋体"/>
          <w:sz w:val="24"/>
        </w:rPr>
      </w:pPr>
      <w:r>
        <w:rPr>
          <w:rFonts w:hint="eastAsia" w:ascii="宋体" w:hAnsi="宋体" w:cs="宋体"/>
          <w:sz w:val="24"/>
        </w:rPr>
        <w:t>1.投标报价</w:t>
      </w:r>
    </w:p>
    <w:p>
      <w:pPr>
        <w:pStyle w:val="8"/>
        <w:spacing w:line="420" w:lineRule="exact"/>
        <w:ind w:firstLine="480" w:firstLineChars="200"/>
        <w:jc w:val="left"/>
        <w:rPr>
          <w:rFonts w:ascii="宋体" w:hAnsi="宋体" w:cs="宋体"/>
          <w:sz w:val="24"/>
        </w:rPr>
      </w:pPr>
      <w:r>
        <w:rPr>
          <w:rFonts w:hint="eastAsia" w:ascii="宋体" w:hAnsi="宋体" w:cs="宋体"/>
          <w:sz w:val="24"/>
        </w:rPr>
        <w:t>1.1本次招标的材料的报价应包含：合格货物到达用户指定交货地点以及售后服务的一切费用，</w:t>
      </w:r>
      <w:r>
        <w:rPr>
          <w:rFonts w:hint="eastAsia" w:ascii="宋体" w:hAnsi="宋体" w:cs="宋体"/>
          <w:b/>
          <w:bCs/>
          <w:color w:val="FF0000"/>
          <w:sz w:val="24"/>
        </w:rPr>
        <w:t>即已包括材料出厂价、地面通风孔开孔，座椅安装及安装所需配件等一切费用、运费、税金（13%增值税专用发票）与履行本合同有关的一切税费，卸货费由乙方承担。</w:t>
      </w:r>
    </w:p>
    <w:p>
      <w:pPr>
        <w:spacing w:line="500" w:lineRule="exact"/>
        <w:ind w:firstLine="480" w:firstLineChars="200"/>
        <w:rPr>
          <w:rFonts w:ascii="宋体" w:hAnsi="宋体" w:cs="宋体"/>
          <w:sz w:val="24"/>
        </w:rPr>
      </w:pPr>
      <w:r>
        <w:rPr>
          <w:rFonts w:hint="eastAsia" w:ascii="宋体" w:hAnsi="宋体" w:cs="宋体"/>
          <w:b/>
          <w:bCs/>
          <w:sz w:val="24"/>
        </w:rPr>
        <w:t>1.2 本次招标文件内容仅作为投标前报价依据，实际情况以议标现场实际说明为准，如相关参数要求与招标文件不一致，以议标现场说明为准</w:t>
      </w:r>
      <w:r>
        <w:rPr>
          <w:rFonts w:hint="eastAsia" w:ascii="宋体" w:hAnsi="宋体" w:cs="宋体"/>
          <w:sz w:val="24"/>
        </w:rPr>
        <w:t>。</w:t>
      </w:r>
    </w:p>
    <w:p>
      <w:pPr>
        <w:pStyle w:val="8"/>
        <w:spacing w:line="420" w:lineRule="exact"/>
        <w:ind w:firstLine="480" w:firstLineChars="200"/>
        <w:jc w:val="left"/>
        <w:rPr>
          <w:rFonts w:ascii="宋体" w:hAnsi="宋体" w:cs="宋体"/>
          <w:b/>
          <w:bCs/>
          <w:sz w:val="24"/>
        </w:rPr>
      </w:pPr>
      <w:r>
        <w:rPr>
          <w:rFonts w:hint="eastAsia" w:ascii="宋体" w:hAnsi="宋体" w:cs="宋体"/>
          <w:sz w:val="24"/>
        </w:rPr>
        <w:t>1.3</w:t>
      </w:r>
      <w:r>
        <w:rPr>
          <w:rFonts w:hint="eastAsia" w:ascii="宋体" w:hAnsi="宋体" w:cs="宋体"/>
          <w:b/>
          <w:bCs/>
          <w:sz w:val="24"/>
        </w:rPr>
        <w:t>本次招标设置投标截止时间，超过投标截止时间未查看现场或未报名不再登记参与本次投标。</w:t>
      </w:r>
    </w:p>
    <w:p>
      <w:pPr>
        <w:pStyle w:val="8"/>
        <w:spacing w:line="420" w:lineRule="exact"/>
        <w:ind w:firstLine="480" w:firstLineChars="200"/>
        <w:jc w:val="left"/>
        <w:rPr>
          <w:rFonts w:ascii="宋体" w:hAnsi="宋体" w:cs="宋体"/>
          <w:b/>
          <w:bCs/>
          <w:sz w:val="24"/>
          <w:szCs w:val="24"/>
        </w:rPr>
      </w:pPr>
      <w:r>
        <w:rPr>
          <w:rFonts w:hint="eastAsia" w:ascii="宋体" w:hAnsi="宋体" w:cs="宋体"/>
          <w:sz w:val="24"/>
        </w:rPr>
        <w:t>1.4</w:t>
      </w:r>
      <w:r>
        <w:rPr>
          <w:rFonts w:hint="eastAsia" w:ascii="宋体" w:hAnsi="宋体" w:cs="宋体"/>
          <w:b/>
          <w:bCs/>
          <w:sz w:val="24"/>
          <w:szCs w:val="24"/>
        </w:rPr>
        <w:t>无合作经历供应商确定中标前需配合公司进行相关资质能力考察，未经资质考察，器材部及项目部有权拒绝供应商投标。</w:t>
      </w:r>
    </w:p>
    <w:p>
      <w:pPr>
        <w:pStyle w:val="8"/>
        <w:spacing w:line="420" w:lineRule="exact"/>
        <w:ind w:firstLine="482" w:firstLineChars="200"/>
        <w:jc w:val="left"/>
        <w:rPr>
          <w:rFonts w:ascii="宋体" w:hAnsi="宋体" w:cs="宋体"/>
          <w:b/>
          <w:bCs/>
          <w:sz w:val="24"/>
          <w:szCs w:val="24"/>
        </w:rPr>
      </w:pPr>
      <w:r>
        <w:rPr>
          <w:rFonts w:hint="eastAsia" w:ascii="宋体" w:hAnsi="宋体" w:cs="宋体"/>
          <w:b/>
          <w:bCs/>
          <w:sz w:val="24"/>
          <w:szCs w:val="24"/>
        </w:rPr>
        <w:t>1.5投标前投标人必须确认参与投标产品品牌与供应商名称，投标后不允许更换品牌及供应商名称。</w:t>
      </w:r>
    </w:p>
    <w:p>
      <w:pPr>
        <w:pStyle w:val="8"/>
        <w:spacing w:line="420" w:lineRule="exact"/>
        <w:ind w:firstLine="482" w:firstLineChars="200"/>
        <w:jc w:val="left"/>
        <w:rPr>
          <w:rFonts w:ascii="宋体" w:hAnsi="宋体" w:cs="宋体"/>
          <w:b/>
          <w:bCs/>
          <w:sz w:val="24"/>
          <w:szCs w:val="24"/>
        </w:rPr>
      </w:pPr>
      <w:r>
        <w:rPr>
          <w:rFonts w:hint="eastAsia" w:ascii="宋体" w:hAnsi="宋体" w:cs="宋体"/>
          <w:b/>
          <w:bCs/>
          <w:sz w:val="24"/>
          <w:szCs w:val="24"/>
        </w:rPr>
        <w:t>1.6投标前需充分考虑实际因素，中标后不得以材料价格上涨等其他原因拒绝供货及施工，对此我方保留上诉权利。</w:t>
      </w:r>
    </w:p>
    <w:p>
      <w:pPr>
        <w:spacing w:line="500" w:lineRule="exact"/>
        <w:ind w:firstLine="480" w:firstLineChars="200"/>
        <w:rPr>
          <w:rFonts w:ascii="宋体" w:hAnsi="宋体" w:cs="宋体"/>
          <w:b/>
          <w:sz w:val="24"/>
        </w:rPr>
      </w:pPr>
      <w:r>
        <w:rPr>
          <w:rFonts w:hint="eastAsia" w:ascii="宋体" w:hAnsi="宋体" w:cs="宋体"/>
          <w:b/>
          <w:sz w:val="24"/>
        </w:rPr>
        <w:t xml:space="preserve">2.竞标规则： </w:t>
      </w:r>
    </w:p>
    <w:p>
      <w:pPr>
        <w:autoSpaceDE w:val="0"/>
        <w:spacing w:line="480" w:lineRule="exact"/>
        <w:rPr>
          <w:rFonts w:ascii="宋体" w:hAnsi="宋体" w:cs="宋体"/>
          <w:color w:val="FF0000"/>
          <w:sz w:val="24"/>
          <w:szCs w:val="24"/>
        </w:rPr>
      </w:pPr>
      <w:r>
        <w:rPr>
          <w:rFonts w:hint="eastAsia" w:ascii="宋体" w:hAnsi="宋体" w:cs="宋体"/>
          <w:sz w:val="24"/>
        </w:rPr>
        <w:t>1）</w:t>
      </w:r>
      <w:r>
        <w:rPr>
          <w:rFonts w:hint="eastAsia" w:ascii="宋体" w:hAnsi="宋体" w:cs="宋体"/>
          <w:color w:val="FF0000"/>
          <w:sz w:val="24"/>
        </w:rPr>
        <w:t>公开招标，</w:t>
      </w:r>
      <w:r>
        <w:rPr>
          <w:rFonts w:hint="eastAsia" w:ascii="宋体" w:hAnsi="宋体" w:cs="宋体"/>
          <w:color w:val="FF0000"/>
          <w:sz w:val="24"/>
          <w:szCs w:val="24"/>
        </w:rPr>
        <w:t>通过河北建工物流中采网招标工作平台</w:t>
      </w:r>
      <w:r>
        <w:rPr>
          <w:rFonts w:ascii="宋体" w:hAnsi="宋体" w:cs="宋体"/>
          <w:color w:val="FF0000"/>
          <w:sz w:val="24"/>
          <w:szCs w:val="24"/>
        </w:rPr>
        <w:t xml:space="preserve"> </w:t>
      </w:r>
      <w:r>
        <w:rPr>
          <w:rFonts w:hint="eastAsia" w:ascii="宋体" w:hAnsi="宋体" w:cs="宋体"/>
          <w:color w:val="FF0000"/>
          <w:sz w:val="24"/>
          <w:szCs w:val="24"/>
        </w:rPr>
        <w:t>www.webbiao.com</w:t>
      </w:r>
      <w:r>
        <w:rPr>
          <w:rFonts w:ascii="宋体" w:hAnsi="宋体" w:cs="宋体"/>
          <w:color w:val="FF0000"/>
          <w:sz w:val="24"/>
          <w:szCs w:val="24"/>
        </w:rPr>
        <w:t>进行竞价</w:t>
      </w:r>
    </w:p>
    <w:p>
      <w:pPr>
        <w:spacing w:line="500" w:lineRule="exact"/>
        <w:rPr>
          <w:rFonts w:ascii="宋体" w:hAnsi="宋体" w:cs="宋体"/>
          <w:sz w:val="24"/>
        </w:rPr>
      </w:pPr>
      <w:r>
        <w:rPr>
          <w:rFonts w:hint="eastAsia" w:ascii="宋体" w:hAnsi="宋体" w:cs="宋体"/>
          <w:sz w:val="24"/>
        </w:rPr>
        <w:t>2）报价内容：</w:t>
      </w:r>
    </w:p>
    <w:p>
      <w:pPr>
        <w:spacing w:line="500" w:lineRule="exact"/>
        <w:ind w:firstLine="480" w:firstLineChars="200"/>
        <w:rPr>
          <w:rFonts w:ascii="宋体" w:hAnsi="宋体" w:cs="宋体"/>
          <w:kern w:val="0"/>
          <w:sz w:val="24"/>
          <w:lang w:bidi="ar"/>
        </w:rPr>
      </w:pPr>
      <w:r>
        <w:rPr>
          <w:rFonts w:hint="eastAsia" w:ascii="宋体" w:hAnsi="宋体" w:cs="宋体"/>
          <w:sz w:val="24"/>
          <w:lang w:bidi="ar"/>
        </w:rPr>
        <w:t>202</w:t>
      </w:r>
      <w:r>
        <w:rPr>
          <w:rFonts w:ascii="宋体" w:hAnsi="宋体" w:cs="宋体"/>
          <w:sz w:val="24"/>
          <w:lang w:bidi="ar"/>
        </w:rPr>
        <w:t>3</w:t>
      </w:r>
      <w:r>
        <w:rPr>
          <w:rFonts w:hint="eastAsia" w:ascii="宋体" w:hAnsi="宋体" w:cs="宋体"/>
          <w:sz w:val="24"/>
          <w:lang w:bidi="ar"/>
        </w:rPr>
        <w:t>年</w:t>
      </w:r>
      <w:r>
        <w:rPr>
          <w:rFonts w:ascii="宋体" w:hAnsi="宋体" w:cs="宋体"/>
          <w:sz w:val="24"/>
          <w:lang w:bidi="ar"/>
        </w:rPr>
        <w:t>05</w:t>
      </w:r>
      <w:r>
        <w:rPr>
          <w:rFonts w:hint="eastAsia" w:ascii="宋体" w:hAnsi="宋体" w:cs="宋体"/>
          <w:sz w:val="24"/>
          <w:lang w:bidi="ar"/>
        </w:rPr>
        <w:t>月</w:t>
      </w:r>
      <w:r>
        <w:rPr>
          <w:rFonts w:ascii="宋体" w:hAnsi="宋体" w:cs="宋体"/>
          <w:sz w:val="24"/>
          <w:lang w:bidi="ar"/>
        </w:rPr>
        <w:t>18</w:t>
      </w:r>
      <w:r>
        <w:rPr>
          <w:rFonts w:hint="eastAsia" w:ascii="宋体" w:hAnsi="宋体" w:cs="宋体"/>
          <w:sz w:val="24"/>
          <w:lang w:bidi="ar"/>
        </w:rPr>
        <w:t xml:space="preserve">日 </w:t>
      </w:r>
      <w:r>
        <w:rPr>
          <w:rFonts w:ascii="宋体" w:hAnsi="宋体" w:cs="宋体"/>
          <w:sz w:val="24"/>
          <w:lang w:bidi="ar"/>
        </w:rPr>
        <w:t>10</w:t>
      </w:r>
      <w:r>
        <w:rPr>
          <w:rFonts w:hint="eastAsia" w:ascii="宋体" w:hAnsi="宋体" w:cs="宋体"/>
          <w:sz w:val="24"/>
          <w:lang w:bidi="ar"/>
        </w:rPr>
        <w:t xml:space="preserve">：00至 </w:t>
      </w:r>
      <w:r>
        <w:rPr>
          <w:rFonts w:ascii="宋体" w:hAnsi="宋体" w:cs="宋体"/>
          <w:sz w:val="24"/>
          <w:lang w:bidi="ar"/>
        </w:rPr>
        <w:t>11</w:t>
      </w:r>
      <w:r>
        <w:rPr>
          <w:rFonts w:hint="eastAsia" w:ascii="宋体" w:hAnsi="宋体" w:cs="宋体"/>
          <w:sz w:val="24"/>
          <w:lang w:bidi="ar"/>
        </w:rPr>
        <w:t>：00为竞价时间</w:t>
      </w:r>
      <w:r>
        <w:rPr>
          <w:rFonts w:hint="eastAsia" w:ascii="宋体" w:hAnsi="宋体" w:cs="宋体"/>
          <w:kern w:val="0"/>
          <w:sz w:val="24"/>
          <w:lang w:bidi="ar"/>
        </w:rPr>
        <w:t>(逾期竞价，以竞价截止时间前最后一次报价为准)，此次竞价分为两个阶段：</w:t>
      </w:r>
    </w:p>
    <w:p>
      <w:pPr>
        <w:spacing w:line="500" w:lineRule="exact"/>
        <w:rPr>
          <w:rFonts w:ascii="宋体" w:hAnsi="宋体" w:cs="宋体"/>
          <w:kern w:val="0"/>
          <w:sz w:val="24"/>
          <w:lang w:bidi="ar"/>
        </w:rPr>
      </w:pPr>
      <w:r>
        <w:rPr>
          <w:rFonts w:hint="eastAsia" w:ascii="宋体" w:hAnsi="宋体" w:cs="宋体"/>
          <w:b/>
          <w:bCs/>
          <w:kern w:val="0"/>
          <w:sz w:val="24"/>
          <w:lang w:bidi="ar"/>
        </w:rPr>
        <w:t>第一阶段：</w:t>
      </w:r>
      <w:r>
        <w:rPr>
          <w:rFonts w:hint="eastAsia" w:ascii="宋体" w:hAnsi="宋体" w:cs="宋体"/>
          <w:sz w:val="24"/>
          <w:lang w:bidi="ar"/>
        </w:rPr>
        <w:t>202</w:t>
      </w:r>
      <w:r>
        <w:rPr>
          <w:rFonts w:ascii="宋体" w:hAnsi="宋体" w:cs="宋体"/>
          <w:sz w:val="24"/>
          <w:lang w:bidi="ar"/>
        </w:rPr>
        <w:t>3</w:t>
      </w:r>
      <w:r>
        <w:rPr>
          <w:rFonts w:hint="eastAsia" w:ascii="宋体" w:hAnsi="宋体" w:cs="宋体"/>
          <w:sz w:val="24"/>
          <w:lang w:bidi="ar"/>
        </w:rPr>
        <w:t>年</w:t>
      </w:r>
      <w:r>
        <w:rPr>
          <w:rFonts w:ascii="宋体" w:hAnsi="宋体" w:cs="宋体"/>
          <w:sz w:val="24"/>
          <w:lang w:bidi="ar"/>
        </w:rPr>
        <w:t>05</w:t>
      </w:r>
      <w:r>
        <w:rPr>
          <w:rFonts w:hint="eastAsia" w:ascii="宋体" w:hAnsi="宋体" w:cs="宋体"/>
          <w:sz w:val="24"/>
          <w:lang w:bidi="ar"/>
        </w:rPr>
        <w:t>月</w:t>
      </w:r>
      <w:r>
        <w:rPr>
          <w:rFonts w:ascii="宋体" w:hAnsi="宋体" w:cs="宋体"/>
          <w:sz w:val="24"/>
          <w:lang w:bidi="ar"/>
        </w:rPr>
        <w:t>18</w:t>
      </w:r>
      <w:r>
        <w:rPr>
          <w:rFonts w:hint="eastAsia" w:ascii="宋体" w:hAnsi="宋体" w:cs="宋体"/>
          <w:sz w:val="24"/>
          <w:lang w:bidi="ar"/>
        </w:rPr>
        <w:t>日</w:t>
      </w:r>
      <w:r>
        <w:rPr>
          <w:rFonts w:ascii="宋体" w:hAnsi="宋体" w:cs="宋体"/>
          <w:sz w:val="24"/>
          <w:lang w:bidi="ar"/>
        </w:rPr>
        <w:t>10</w:t>
      </w:r>
      <w:r>
        <w:rPr>
          <w:rFonts w:hint="eastAsia" w:ascii="宋体" w:hAnsi="宋体" w:cs="宋体"/>
          <w:sz w:val="24"/>
          <w:lang w:bidi="ar"/>
        </w:rPr>
        <w:t xml:space="preserve">：00至 </w:t>
      </w:r>
      <w:r>
        <w:rPr>
          <w:rFonts w:ascii="宋体" w:hAnsi="宋体" w:cs="宋体"/>
          <w:sz w:val="24"/>
          <w:lang w:bidi="ar"/>
        </w:rPr>
        <w:t>10</w:t>
      </w:r>
      <w:r>
        <w:rPr>
          <w:rFonts w:hint="eastAsia" w:ascii="宋体" w:hAnsi="宋体" w:cs="宋体"/>
          <w:sz w:val="24"/>
          <w:lang w:bidi="ar"/>
        </w:rPr>
        <w:t>：30</w:t>
      </w:r>
      <w:r>
        <w:rPr>
          <w:rFonts w:hint="eastAsia" w:ascii="宋体" w:hAnsi="宋体" w:cs="宋体"/>
          <w:kern w:val="0"/>
          <w:sz w:val="24"/>
          <w:lang w:bidi="ar"/>
        </w:rPr>
        <w:t>（第一阶段截止，根据价格高低排名，平台自动按照70%*报价家数（小数向上取整）进入到第二阶段）；</w:t>
      </w:r>
    </w:p>
    <w:p>
      <w:pPr>
        <w:spacing w:line="500" w:lineRule="exact"/>
        <w:rPr>
          <w:rFonts w:ascii="宋体" w:hAnsi="宋体" w:cs="宋体"/>
          <w:kern w:val="0"/>
          <w:sz w:val="24"/>
        </w:rPr>
      </w:pPr>
      <w:r>
        <w:rPr>
          <w:rFonts w:hint="eastAsia" w:ascii="宋体" w:hAnsi="宋体" w:cs="宋体"/>
          <w:b/>
          <w:bCs/>
          <w:kern w:val="0"/>
          <w:sz w:val="24"/>
          <w:lang w:bidi="ar"/>
        </w:rPr>
        <w:t>第二阶段：</w:t>
      </w:r>
      <w:r>
        <w:rPr>
          <w:rFonts w:hint="eastAsia" w:ascii="宋体" w:hAnsi="宋体" w:cs="宋体"/>
          <w:sz w:val="24"/>
          <w:lang w:bidi="ar"/>
        </w:rPr>
        <w:t>202</w:t>
      </w:r>
      <w:r>
        <w:rPr>
          <w:rFonts w:ascii="宋体" w:hAnsi="宋体" w:cs="宋体"/>
          <w:sz w:val="24"/>
          <w:lang w:bidi="ar"/>
        </w:rPr>
        <w:t>3</w:t>
      </w:r>
      <w:r>
        <w:rPr>
          <w:rFonts w:hint="eastAsia" w:ascii="宋体" w:hAnsi="宋体" w:cs="宋体"/>
          <w:sz w:val="24"/>
          <w:lang w:bidi="ar"/>
        </w:rPr>
        <w:t>年</w:t>
      </w:r>
      <w:r>
        <w:rPr>
          <w:rFonts w:ascii="宋体" w:hAnsi="宋体" w:cs="宋体"/>
          <w:sz w:val="24"/>
          <w:lang w:bidi="ar"/>
        </w:rPr>
        <w:t>05</w:t>
      </w:r>
      <w:r>
        <w:rPr>
          <w:rFonts w:hint="eastAsia" w:ascii="宋体" w:hAnsi="宋体" w:cs="宋体"/>
          <w:sz w:val="24"/>
          <w:lang w:bidi="ar"/>
        </w:rPr>
        <w:t>月</w:t>
      </w:r>
      <w:r>
        <w:rPr>
          <w:rFonts w:ascii="宋体" w:hAnsi="宋体" w:cs="宋体"/>
          <w:sz w:val="24"/>
          <w:lang w:bidi="ar"/>
        </w:rPr>
        <w:t>18</w:t>
      </w:r>
      <w:r>
        <w:rPr>
          <w:rFonts w:hint="eastAsia" w:ascii="宋体" w:hAnsi="宋体" w:cs="宋体"/>
          <w:sz w:val="24"/>
          <w:lang w:bidi="ar"/>
        </w:rPr>
        <w:t xml:space="preserve">日 </w:t>
      </w:r>
      <w:r>
        <w:rPr>
          <w:rFonts w:ascii="宋体" w:hAnsi="宋体" w:cs="宋体"/>
          <w:sz w:val="24"/>
          <w:lang w:bidi="ar"/>
        </w:rPr>
        <w:t>10</w:t>
      </w:r>
      <w:r>
        <w:rPr>
          <w:rFonts w:hint="eastAsia" w:ascii="宋体" w:hAnsi="宋体" w:cs="宋体"/>
          <w:sz w:val="24"/>
          <w:lang w:bidi="ar"/>
        </w:rPr>
        <w:t xml:space="preserve">：30至 </w:t>
      </w:r>
      <w:r>
        <w:rPr>
          <w:rFonts w:ascii="宋体" w:hAnsi="宋体" w:cs="宋体"/>
          <w:sz w:val="24"/>
          <w:lang w:bidi="ar"/>
        </w:rPr>
        <w:t>11</w:t>
      </w:r>
      <w:r>
        <w:rPr>
          <w:rFonts w:hint="eastAsia" w:ascii="宋体" w:hAnsi="宋体" w:cs="宋体"/>
          <w:sz w:val="24"/>
          <w:lang w:bidi="ar"/>
        </w:rPr>
        <w:t>：00</w:t>
      </w:r>
      <w:r>
        <w:rPr>
          <w:rFonts w:hint="eastAsia" w:ascii="宋体" w:hAnsi="宋体" w:cs="宋体"/>
          <w:b/>
          <w:bCs/>
          <w:kern w:val="0"/>
          <w:sz w:val="24"/>
          <w:lang w:bidi="ar"/>
        </w:rPr>
        <w:t xml:space="preserve"> </w:t>
      </w:r>
      <w:r>
        <w:rPr>
          <w:rFonts w:hint="eastAsia" w:ascii="宋体" w:hAnsi="宋体" w:cs="宋体"/>
          <w:kern w:val="0"/>
          <w:sz w:val="24"/>
          <w:lang w:bidi="ar"/>
        </w:rPr>
        <w:t>（第二阶段截止，平台默认为3家，合理低价中标）；</w:t>
      </w:r>
    </w:p>
    <w:p>
      <w:pPr>
        <w:spacing w:line="500" w:lineRule="exact"/>
        <w:ind w:firstLine="471" w:firstLineChars="196"/>
        <w:rPr>
          <w:rFonts w:ascii="宋体" w:hAnsi="宋体" w:cs="宋体"/>
          <w:b/>
          <w:kern w:val="0"/>
          <w:sz w:val="24"/>
          <w:lang w:bidi="ar"/>
        </w:rPr>
      </w:pPr>
      <w:r>
        <w:rPr>
          <w:rFonts w:hint="eastAsia" w:ascii="宋体" w:hAnsi="宋体" w:cs="宋体"/>
          <w:b/>
          <w:kern w:val="0"/>
          <w:sz w:val="24"/>
          <w:lang w:bidi="ar"/>
        </w:rPr>
        <w:t>善意提醒，不要等到时间节点的最后一分钟提交报价，由于网络问题或其它问题可能出现报价不能及时提交，耽误报价。如果操作不熟悉，可到公司进行培训。</w:t>
      </w:r>
    </w:p>
    <w:p>
      <w:pPr>
        <w:spacing w:line="500" w:lineRule="exact"/>
        <w:rPr>
          <w:rFonts w:ascii="宋体" w:hAnsi="宋体" w:cs="宋体"/>
          <w:color w:val="FF0000"/>
          <w:kern w:val="0"/>
          <w:sz w:val="28"/>
          <w:szCs w:val="28"/>
          <w:lang w:bidi="ar"/>
        </w:rPr>
      </w:pPr>
      <w:r>
        <w:rPr>
          <w:rFonts w:hint="eastAsia" w:ascii="宋体" w:hAnsi="宋体" w:cs="宋体"/>
          <w:color w:val="FF0000"/>
          <w:kern w:val="0"/>
          <w:sz w:val="28"/>
          <w:szCs w:val="28"/>
          <w:lang w:bidi="ar"/>
        </w:rPr>
        <w:t>每阶段结束之后可以查看各家总价，每段结束之前不能查看。</w:t>
      </w:r>
    </w:p>
    <w:p>
      <w:pPr>
        <w:jc w:val="center"/>
        <w:rPr>
          <w:rFonts w:ascii="宋体" w:hAnsi="宋体" w:cs="宋体"/>
          <w:b/>
          <w:bCs/>
          <w:kern w:val="0"/>
          <w:sz w:val="28"/>
          <w:szCs w:val="28"/>
          <w:lang w:bidi="ar"/>
        </w:rPr>
      </w:pPr>
      <w:r>
        <w:rPr>
          <w:rFonts w:hint="eastAsia" w:ascii="宋体" w:hAnsi="宋体" w:cs="宋体"/>
          <w:b/>
          <w:bCs/>
          <w:kern w:val="0"/>
          <w:sz w:val="28"/>
          <w:szCs w:val="28"/>
          <w:lang w:bidi="ar"/>
        </w:rPr>
        <w:t>招标清单</w:t>
      </w:r>
    </w:p>
    <w:tbl>
      <w:tblPr>
        <w:tblStyle w:val="5"/>
        <w:tblW w:w="8818" w:type="dxa"/>
        <w:tblInd w:w="93" w:type="dxa"/>
        <w:tblLayout w:type="autofit"/>
        <w:tblCellMar>
          <w:top w:w="0" w:type="dxa"/>
          <w:left w:w="108" w:type="dxa"/>
          <w:bottom w:w="0" w:type="dxa"/>
          <w:right w:w="108" w:type="dxa"/>
        </w:tblCellMar>
      </w:tblPr>
      <w:tblGrid>
        <w:gridCol w:w="1036"/>
        <w:gridCol w:w="2127"/>
        <w:gridCol w:w="1630"/>
        <w:gridCol w:w="1205"/>
        <w:gridCol w:w="1275"/>
        <w:gridCol w:w="1545"/>
      </w:tblGrid>
      <w:tr>
        <w:tblPrEx>
          <w:tblCellMar>
            <w:top w:w="0" w:type="dxa"/>
            <w:left w:w="108" w:type="dxa"/>
            <w:bottom w:w="0" w:type="dxa"/>
            <w:right w:w="108" w:type="dxa"/>
          </w:tblCellMar>
        </w:tblPrEx>
        <w:trPr>
          <w:trHeight w:val="461"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序号</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材料名称</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规格型号</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数量</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eastAsia="宋体" w:cs="宋体"/>
                <w:color w:val="000000"/>
                <w:kern w:val="0"/>
                <w:szCs w:val="21"/>
                <w:lang w:bidi="ar"/>
              </w:rPr>
              <w:t>备注</w:t>
            </w:r>
          </w:p>
        </w:tc>
      </w:tr>
      <w:tr>
        <w:tblPrEx>
          <w:tblCellMar>
            <w:top w:w="0" w:type="dxa"/>
            <w:left w:w="108" w:type="dxa"/>
            <w:bottom w:w="0" w:type="dxa"/>
            <w:right w:w="108" w:type="dxa"/>
          </w:tblCellMar>
        </w:tblPrEx>
        <w:trPr>
          <w:trHeight w:val="488"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eastAsia="宋体" w:cs="宋体"/>
                <w:kern w:val="0"/>
                <w:szCs w:val="21"/>
                <w:lang w:bidi="ar"/>
              </w:rPr>
              <w:t>1</w:t>
            </w:r>
          </w:p>
        </w:tc>
        <w:tc>
          <w:tcPr>
            <w:tcW w:w="21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sz w:val="20"/>
                <w:szCs w:val="20"/>
              </w:rPr>
              <w:t>通风座椅</w:t>
            </w:r>
          </w:p>
        </w:tc>
        <w:tc>
          <w:tcPr>
            <w:tcW w:w="1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sz w:val="20"/>
                <w:szCs w:val="20"/>
              </w:rPr>
              <w:t>详见备注</w:t>
            </w: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sz w:val="20"/>
                <w:szCs w:val="20"/>
              </w:rPr>
              <w:t>把</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ascii="宋体" w:hAnsi="宋体" w:cs="宋体"/>
                <w:sz w:val="20"/>
                <w:szCs w:val="20"/>
              </w:rPr>
              <w:t>477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488"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2</w:t>
            </w:r>
          </w:p>
        </w:tc>
        <w:tc>
          <w:tcPr>
            <w:tcW w:w="21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sz w:val="20"/>
                <w:szCs w:val="20"/>
              </w:rPr>
              <w:t>可翻转通风座椅</w:t>
            </w:r>
          </w:p>
        </w:tc>
        <w:tc>
          <w:tcPr>
            <w:tcW w:w="16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sz w:val="20"/>
                <w:szCs w:val="20"/>
              </w:rPr>
              <w:t>详见备注</w:t>
            </w: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sz w:val="20"/>
                <w:szCs w:val="20"/>
              </w:rPr>
              <w:t>把</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sz w:val="20"/>
                <w:szCs w:val="20"/>
              </w:rPr>
              <w:t>2</w:t>
            </w:r>
            <w:r>
              <w:rPr>
                <w:rFonts w:ascii="宋体" w:hAnsi="宋体" w:cs="宋体"/>
                <w:sz w:val="20"/>
                <w:szCs w:val="20"/>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r>
    </w:tbl>
    <w:p>
      <w:pPr>
        <w:spacing w:line="480" w:lineRule="auto"/>
        <w:jc w:val="left"/>
        <w:rPr>
          <w:rFonts w:ascii="宋体" w:hAnsi="宋体" w:cs="宋体"/>
          <w:b/>
          <w:bCs/>
          <w:color w:val="FF0000"/>
          <w:kern w:val="0"/>
          <w:sz w:val="24"/>
          <w:szCs w:val="24"/>
          <w:lang w:bidi="ar"/>
        </w:rPr>
      </w:pPr>
    </w:p>
    <w:p>
      <w:pPr>
        <w:spacing w:after="156" w:afterLines="50"/>
        <w:rPr>
          <w:rFonts w:ascii="黑体" w:eastAsia="黑体"/>
          <w:b/>
          <w:bCs/>
          <w:sz w:val="36"/>
          <w:szCs w:val="36"/>
        </w:rPr>
      </w:pPr>
      <w:r>
        <w:rPr>
          <w:rFonts w:hint="eastAsia" w:ascii="宋体" w:hAnsi="宋体" w:cs="宋体"/>
          <w:b/>
          <w:bCs/>
          <w:color w:val="FF0000"/>
          <w:kern w:val="0"/>
          <w:sz w:val="24"/>
          <w:szCs w:val="24"/>
          <w:lang w:bidi="ar"/>
        </w:rPr>
        <w:t>备注：</w:t>
      </w:r>
      <w:r>
        <w:rPr>
          <w:rFonts w:ascii="宋体" w:hAnsi="宋体" w:cs="宋体"/>
          <w:sz w:val="24"/>
          <w:szCs w:val="28"/>
        </w:rPr>
        <w:t>1.</w:t>
      </w:r>
      <w:r>
        <w:rPr>
          <w:rFonts w:hint="eastAsia" w:ascii="宋体" w:hAnsi="宋体" w:cs="宋体"/>
          <w:sz w:val="24"/>
          <w:szCs w:val="28"/>
        </w:rPr>
        <w:t>座椅根据人体形态工程学原理设计制造，背垫和座垫之弧度完全符合人体生理曲线，外形美观、漂亮，座高和座深合理，坐感舒适。座垫可自动回复，双脚落地设计，承重性能佳。座椅后背能够翻倒，可作为会议桌使用</w:t>
      </w:r>
      <w:r>
        <w:rPr>
          <w:rFonts w:hint="eastAsia" w:ascii="宋体" w:hAnsi="宋体"/>
          <w:sz w:val="24"/>
          <w:szCs w:val="28"/>
        </w:rPr>
        <w:t>，一椅两用，适用于多种场合的要求</w:t>
      </w:r>
      <w:r>
        <w:rPr>
          <w:rFonts w:hint="eastAsia" w:ascii="宋体" w:hAnsi="宋体" w:cs="宋体"/>
          <w:sz w:val="24"/>
          <w:szCs w:val="28"/>
        </w:rPr>
        <w:t>。</w:t>
      </w:r>
    </w:p>
    <w:p>
      <w:pPr>
        <w:tabs>
          <w:tab w:val="left" w:pos="840"/>
        </w:tabs>
        <w:spacing w:line="360" w:lineRule="auto"/>
        <w:ind w:left="214" w:hanging="213" w:hangingChars="89"/>
        <w:rPr>
          <w:rFonts w:ascii="宋体" w:hAnsi="宋体" w:cs="宋体"/>
          <w:sz w:val="24"/>
          <w:szCs w:val="28"/>
        </w:rPr>
      </w:pPr>
      <w:r>
        <w:rPr>
          <w:rFonts w:ascii="宋体" w:hAnsi="宋体" w:cs="宋体"/>
          <w:sz w:val="24"/>
          <w:szCs w:val="28"/>
        </w:rPr>
        <w:t>2.</w:t>
      </w:r>
      <w:r>
        <w:rPr>
          <w:rFonts w:hint="eastAsia" w:ascii="宋体" w:hAnsi="宋体" w:cs="宋体"/>
          <w:sz w:val="24"/>
          <w:szCs w:val="28"/>
        </w:rPr>
        <w:t>座椅中心距</w:t>
      </w:r>
      <w:r>
        <w:rPr>
          <w:rFonts w:ascii="宋体" w:hAnsi="宋体" w:cs="宋体"/>
          <w:sz w:val="24"/>
          <w:szCs w:val="28"/>
        </w:rPr>
        <w:t>600mm</w:t>
      </w:r>
      <w:r>
        <w:rPr>
          <w:rFonts w:hint="eastAsia" w:ascii="宋体" w:hAnsi="宋体" w:cs="宋体"/>
          <w:sz w:val="24"/>
          <w:szCs w:val="28"/>
        </w:rPr>
        <w:t>，座高</w:t>
      </w:r>
      <w:r>
        <w:rPr>
          <w:rFonts w:ascii="宋体" w:hAnsi="宋体" w:cs="宋体"/>
          <w:sz w:val="24"/>
          <w:szCs w:val="28"/>
        </w:rPr>
        <w:t>410±5mm</w:t>
      </w:r>
      <w:r>
        <w:rPr>
          <w:rFonts w:hint="eastAsia" w:ascii="宋体" w:hAnsi="宋体" w:cs="宋体"/>
          <w:sz w:val="24"/>
          <w:szCs w:val="28"/>
        </w:rPr>
        <w:t>，椅深7</w:t>
      </w:r>
      <w:r>
        <w:rPr>
          <w:rFonts w:ascii="宋体" w:hAnsi="宋体" w:cs="宋体"/>
          <w:sz w:val="24"/>
          <w:szCs w:val="28"/>
        </w:rPr>
        <w:t>3</w:t>
      </w:r>
      <w:r>
        <w:rPr>
          <w:rFonts w:hint="eastAsia" w:ascii="宋体" w:hAnsi="宋体" w:cs="宋体"/>
          <w:sz w:val="24"/>
          <w:szCs w:val="28"/>
        </w:rPr>
        <w:t>5</w:t>
      </w:r>
      <w:r>
        <w:rPr>
          <w:rFonts w:ascii="宋体" w:hAnsi="宋体" w:cs="宋体"/>
          <w:sz w:val="24"/>
          <w:szCs w:val="28"/>
        </w:rPr>
        <w:t>±5mm</w:t>
      </w:r>
      <w:r>
        <w:rPr>
          <w:rFonts w:hint="eastAsia" w:ascii="宋体" w:hAnsi="宋体" w:cs="宋体"/>
          <w:sz w:val="24"/>
          <w:szCs w:val="28"/>
        </w:rPr>
        <w:t>，椅高</w:t>
      </w:r>
      <w:r>
        <w:rPr>
          <w:rFonts w:ascii="宋体" w:hAnsi="宋体" w:cs="宋体"/>
          <w:sz w:val="24"/>
          <w:szCs w:val="28"/>
        </w:rPr>
        <w:t>10</w:t>
      </w:r>
      <w:r>
        <w:rPr>
          <w:rFonts w:hint="eastAsia" w:ascii="宋体" w:hAnsi="宋体" w:cs="宋体"/>
          <w:sz w:val="24"/>
          <w:szCs w:val="28"/>
        </w:rPr>
        <w:t>40</w:t>
      </w:r>
      <w:r>
        <w:rPr>
          <w:rFonts w:ascii="宋体" w:hAnsi="宋体" w:cs="宋体"/>
          <w:sz w:val="24"/>
          <w:szCs w:val="28"/>
        </w:rPr>
        <w:t>±5mm</w:t>
      </w:r>
      <w:r>
        <w:rPr>
          <w:rFonts w:hint="eastAsia" w:ascii="宋体" w:hAnsi="宋体" w:cs="宋体"/>
          <w:sz w:val="24"/>
          <w:szCs w:val="28"/>
        </w:rPr>
        <w:t>，翻转后桌板深5</w:t>
      </w:r>
      <w:r>
        <w:rPr>
          <w:rFonts w:ascii="宋体" w:hAnsi="宋体" w:cs="宋体"/>
          <w:sz w:val="24"/>
          <w:szCs w:val="28"/>
        </w:rPr>
        <w:t>35±5</w:t>
      </w:r>
      <w:r>
        <w:rPr>
          <w:rFonts w:hint="eastAsia" w:ascii="宋体" w:hAnsi="宋体" w:cs="宋体"/>
          <w:sz w:val="24"/>
          <w:szCs w:val="28"/>
        </w:rPr>
        <w:t>，</w:t>
      </w:r>
      <w:r>
        <w:rPr>
          <w:rFonts w:ascii="宋体" w:hAnsi="宋体" w:cs="宋体"/>
          <w:sz w:val="24"/>
          <w:szCs w:val="28"/>
        </w:rPr>
        <w:t>桌面高</w:t>
      </w:r>
      <w:r>
        <w:rPr>
          <w:rFonts w:hint="eastAsia" w:ascii="宋体" w:hAnsi="宋体" w:cs="宋体"/>
          <w:sz w:val="24"/>
          <w:szCs w:val="28"/>
        </w:rPr>
        <w:t>8</w:t>
      </w:r>
      <w:r>
        <w:rPr>
          <w:rFonts w:ascii="宋体" w:hAnsi="宋体" w:cs="宋体"/>
          <w:sz w:val="24"/>
          <w:szCs w:val="28"/>
        </w:rPr>
        <w:t>60±5</w:t>
      </w:r>
      <w:r>
        <w:rPr>
          <w:rFonts w:hint="eastAsia" w:ascii="宋体" w:hAnsi="宋体" w:cs="宋体"/>
          <w:sz w:val="24"/>
          <w:szCs w:val="28"/>
        </w:rPr>
        <w:t>mm。</w:t>
      </w:r>
    </w:p>
    <w:p>
      <w:pPr>
        <w:tabs>
          <w:tab w:val="left" w:pos="840"/>
        </w:tabs>
        <w:spacing w:line="360" w:lineRule="auto"/>
        <w:ind w:left="214" w:hanging="213" w:hangingChars="89"/>
        <w:rPr>
          <w:rFonts w:ascii="宋体" w:hAnsi="宋体" w:cs="宋体"/>
          <w:sz w:val="24"/>
          <w:szCs w:val="28"/>
        </w:rPr>
      </w:pPr>
      <w:r>
        <w:rPr>
          <w:rFonts w:hint="eastAsia" w:ascii="宋体" w:hAnsi="宋体" w:cs="宋体"/>
          <w:sz w:val="24"/>
          <w:szCs w:val="28"/>
        </w:rPr>
        <w:t>3</w:t>
      </w:r>
      <w:r>
        <w:rPr>
          <w:rFonts w:ascii="宋体" w:hAnsi="宋体" w:cs="宋体"/>
          <w:sz w:val="24"/>
          <w:szCs w:val="28"/>
        </w:rPr>
        <w:t>.</w:t>
      </w:r>
      <w:r>
        <w:rPr>
          <w:rFonts w:hint="eastAsia" w:ascii="宋体" w:hAnsi="宋体"/>
          <w:sz w:val="24"/>
          <w:szCs w:val="28"/>
        </w:rPr>
        <w:t>为保证座椅的力学性能及有害物质限量，座椅样品进行实用性测试，</w:t>
      </w:r>
      <w:r>
        <w:rPr>
          <w:rFonts w:hint="eastAsia" w:ascii="宋体" w:hAnsi="宋体" w:cs="宋体"/>
          <w:sz w:val="24"/>
          <w:szCs w:val="28"/>
        </w:rPr>
        <w:t>提供专业检测机构出具的</w:t>
      </w:r>
      <w:r>
        <w:rPr>
          <w:rFonts w:ascii="宋体" w:hAnsi="宋体" w:cs="宋体"/>
          <w:sz w:val="24"/>
          <w:szCs w:val="28"/>
        </w:rPr>
        <w:t>QB/T2602-20</w:t>
      </w:r>
      <w:r>
        <w:rPr>
          <w:rFonts w:hint="eastAsia" w:ascii="宋体" w:hAnsi="宋体" w:cs="宋体"/>
          <w:sz w:val="24"/>
          <w:szCs w:val="28"/>
        </w:rPr>
        <w:t>1</w:t>
      </w:r>
      <w:r>
        <w:rPr>
          <w:rFonts w:ascii="宋体" w:hAnsi="宋体" w:cs="宋体"/>
          <w:sz w:val="24"/>
          <w:szCs w:val="28"/>
        </w:rPr>
        <w:t>3</w:t>
      </w:r>
      <w:r>
        <w:rPr>
          <w:rFonts w:hint="eastAsia" w:ascii="宋体" w:hAnsi="宋体" w:cs="宋体"/>
          <w:sz w:val="24"/>
          <w:szCs w:val="28"/>
        </w:rPr>
        <w:t>《影剧院公共座椅》行业标准的检测报告，</w:t>
      </w:r>
      <w:r>
        <w:rPr>
          <w:rFonts w:hint="eastAsia" w:ascii="宋体" w:hAnsi="宋体"/>
          <w:sz w:val="24"/>
          <w:szCs w:val="28"/>
        </w:rPr>
        <w:t>其中座面、椅背静载荷：座面2000N、椅背760N，10次无松动；座面、椅背耐用性：950N，20万次；椅背330N，20万次；扶手静载：侧面：900N，向下1000N，10次无松动；座面翻转耐久性试验达到30万次；甲醛释放量≤0.12mg/㎡h。</w:t>
      </w:r>
    </w:p>
    <w:p>
      <w:pPr>
        <w:tabs>
          <w:tab w:val="left" w:pos="840"/>
        </w:tabs>
        <w:spacing w:line="360" w:lineRule="auto"/>
        <w:ind w:left="214" w:hanging="213" w:hangingChars="89"/>
        <w:rPr>
          <w:rFonts w:ascii="宋体" w:hAnsi="宋体" w:cs="宋体"/>
          <w:sz w:val="24"/>
          <w:szCs w:val="28"/>
        </w:rPr>
      </w:pPr>
      <w:r>
        <w:rPr>
          <w:rFonts w:hint="eastAsia" w:ascii="宋体" w:hAnsi="宋体" w:cs="宋体"/>
          <w:sz w:val="24"/>
          <w:szCs w:val="28"/>
        </w:rPr>
        <w:t>4</w:t>
      </w:r>
      <w:r>
        <w:rPr>
          <w:rFonts w:ascii="宋体" w:hAnsi="宋体" w:cs="宋体"/>
          <w:sz w:val="24"/>
          <w:szCs w:val="28"/>
        </w:rPr>
        <w:t>.</w:t>
      </w:r>
      <w:r>
        <w:rPr>
          <w:rFonts w:hint="eastAsia" w:ascii="宋体" w:hAnsi="宋体" w:cs="宋体"/>
          <w:sz w:val="24"/>
          <w:szCs w:val="28"/>
        </w:rPr>
        <w:t>在保证观众舒适度的前提下，背垫不超过观众双肩，增加椅背板的声反射面积，改善座椅的吸声；座底板可根据需要打吸音孔，使座椅的吸声量在不同的上座率尽可能保持一致。</w:t>
      </w:r>
    </w:p>
    <w:p>
      <w:pPr>
        <w:tabs>
          <w:tab w:val="left" w:pos="840"/>
        </w:tabs>
        <w:spacing w:line="360" w:lineRule="auto"/>
        <w:ind w:left="214" w:hanging="213" w:hangingChars="89"/>
        <w:rPr>
          <w:rFonts w:ascii="宋体" w:hAnsi="宋体" w:cs="宋体"/>
          <w:sz w:val="24"/>
          <w:szCs w:val="28"/>
        </w:rPr>
      </w:pPr>
      <w:r>
        <w:rPr>
          <w:rFonts w:hint="eastAsia" w:ascii="宋体" w:hAnsi="宋体" w:cs="宋体"/>
          <w:sz w:val="24"/>
          <w:szCs w:val="28"/>
        </w:rPr>
        <w:t>5</w:t>
      </w:r>
      <w:r>
        <w:rPr>
          <w:rFonts w:ascii="宋体" w:hAnsi="宋体" w:cs="宋体"/>
          <w:sz w:val="24"/>
          <w:szCs w:val="28"/>
        </w:rPr>
        <w:t>.</w:t>
      </w:r>
      <w:r>
        <w:rPr>
          <w:rFonts w:hint="eastAsia" w:ascii="宋体" w:hAnsi="宋体"/>
          <w:sz w:val="24"/>
          <w:szCs w:val="28"/>
        </w:rPr>
        <w:t>面料选择建筑师认可的高档面料，座椅生产厂商选用外观优雅的针织类面料，耐磨性高，渗透力强，吸声效果好。面料的相关指标达到并超过GB/T3920-2008、GB/T2912.1-2009、GB/T19976-2005、 GB/T21196.2-2007</w:t>
      </w:r>
      <w:r>
        <w:rPr>
          <w:rFonts w:hint="eastAsia" w:ascii="宋体" w:hAnsi="宋体" w:cs="宋体"/>
          <w:sz w:val="24"/>
          <w:szCs w:val="28"/>
        </w:rPr>
        <w:t>、</w:t>
      </w:r>
      <w:r>
        <w:rPr>
          <w:rFonts w:hint="eastAsia" w:ascii="宋体" w:hAnsi="宋体"/>
          <w:sz w:val="24"/>
          <w:szCs w:val="28"/>
        </w:rPr>
        <w:t>GB/T4802.1-2008、GB/T7573-2009、GB/T17593.3-2006标准要求：</w:t>
      </w:r>
    </w:p>
    <w:p>
      <w:pPr>
        <w:tabs>
          <w:tab w:val="left" w:pos="840"/>
        </w:tabs>
        <w:spacing w:line="360" w:lineRule="auto"/>
        <w:ind w:left="420" w:leftChars="200"/>
        <w:rPr>
          <w:rFonts w:ascii="宋体" w:hAnsi="宋体" w:cs="宋体"/>
          <w:sz w:val="24"/>
          <w:szCs w:val="28"/>
        </w:rPr>
      </w:pPr>
      <w:r>
        <w:rPr>
          <w:rFonts w:hint="eastAsia" w:ascii="宋体" w:hAnsi="宋体"/>
          <w:sz w:val="24"/>
          <w:szCs w:val="28"/>
        </w:rPr>
        <w:t>a.色彩：（最终由建筑师和招标人确定）</w:t>
      </w:r>
    </w:p>
    <w:p>
      <w:pPr>
        <w:tabs>
          <w:tab w:val="left" w:pos="840"/>
        </w:tabs>
        <w:spacing w:line="360" w:lineRule="auto"/>
        <w:ind w:left="420" w:leftChars="200"/>
        <w:rPr>
          <w:rFonts w:ascii="宋体" w:hAnsi="宋体" w:cs="宋体"/>
          <w:sz w:val="24"/>
          <w:szCs w:val="28"/>
        </w:rPr>
      </w:pPr>
      <w:r>
        <w:rPr>
          <w:rFonts w:hint="eastAsia" w:ascii="宋体" w:hAnsi="宋体"/>
          <w:sz w:val="24"/>
          <w:szCs w:val="28"/>
        </w:rPr>
        <w:t>b.色牢度：4-5级及以上</w:t>
      </w:r>
    </w:p>
    <w:p>
      <w:pPr>
        <w:tabs>
          <w:tab w:val="left" w:pos="840"/>
        </w:tabs>
        <w:spacing w:line="360" w:lineRule="auto"/>
        <w:ind w:left="420" w:leftChars="200"/>
        <w:rPr>
          <w:rFonts w:ascii="宋体" w:hAnsi="宋体" w:cs="宋体"/>
          <w:sz w:val="24"/>
          <w:szCs w:val="28"/>
        </w:rPr>
      </w:pPr>
      <w:r>
        <w:rPr>
          <w:rFonts w:hint="eastAsia" w:ascii="宋体" w:hAnsi="宋体"/>
          <w:sz w:val="24"/>
          <w:szCs w:val="28"/>
        </w:rPr>
        <w:t>c.起球性：4-5级</w:t>
      </w:r>
    </w:p>
    <w:p>
      <w:pPr>
        <w:tabs>
          <w:tab w:val="left" w:pos="840"/>
        </w:tabs>
        <w:spacing w:line="360" w:lineRule="auto"/>
        <w:ind w:left="420" w:leftChars="200"/>
        <w:rPr>
          <w:rFonts w:ascii="宋体" w:hAnsi="宋体" w:cs="宋体"/>
          <w:sz w:val="24"/>
          <w:szCs w:val="28"/>
        </w:rPr>
      </w:pPr>
      <w:r>
        <w:rPr>
          <w:rFonts w:hint="eastAsia" w:ascii="宋体" w:hAnsi="宋体"/>
          <w:sz w:val="24"/>
          <w:szCs w:val="28"/>
        </w:rPr>
        <w:t>d.环保：甲醛含量＜20mg/kg</w:t>
      </w:r>
    </w:p>
    <w:p>
      <w:pPr>
        <w:tabs>
          <w:tab w:val="left" w:pos="840"/>
        </w:tabs>
        <w:spacing w:line="360" w:lineRule="auto"/>
        <w:ind w:left="420" w:leftChars="200"/>
        <w:rPr>
          <w:rFonts w:ascii="宋体" w:hAnsi="宋体" w:cs="宋体"/>
          <w:sz w:val="24"/>
          <w:szCs w:val="28"/>
        </w:rPr>
      </w:pPr>
      <w:r>
        <w:rPr>
          <w:rFonts w:hint="eastAsia" w:ascii="宋体" w:hAnsi="宋体"/>
          <w:sz w:val="24"/>
          <w:szCs w:val="28"/>
        </w:rPr>
        <w:t>e.弹子顶破强力＞1400N</w:t>
      </w:r>
    </w:p>
    <w:p>
      <w:pPr>
        <w:tabs>
          <w:tab w:val="left" w:pos="840"/>
        </w:tabs>
        <w:spacing w:line="360" w:lineRule="auto"/>
        <w:ind w:left="420" w:leftChars="200"/>
        <w:rPr>
          <w:rFonts w:ascii="宋体" w:hAnsi="宋体" w:cs="宋体"/>
          <w:sz w:val="24"/>
          <w:szCs w:val="28"/>
        </w:rPr>
      </w:pPr>
      <w:r>
        <w:rPr>
          <w:rFonts w:hint="eastAsia" w:ascii="宋体" w:hAnsi="宋体"/>
          <w:sz w:val="24"/>
          <w:szCs w:val="28"/>
        </w:rPr>
        <w:t>f.耐磨性：＞50000次</w:t>
      </w:r>
    </w:p>
    <w:p>
      <w:pPr>
        <w:tabs>
          <w:tab w:val="left" w:pos="840"/>
        </w:tabs>
        <w:spacing w:line="360" w:lineRule="auto"/>
        <w:ind w:left="420" w:leftChars="200"/>
        <w:rPr>
          <w:rFonts w:ascii="宋体" w:hAnsi="宋体" w:cs="宋体"/>
          <w:sz w:val="24"/>
          <w:szCs w:val="28"/>
        </w:rPr>
      </w:pPr>
      <w:r>
        <w:rPr>
          <w:rFonts w:hint="eastAsia" w:ascii="宋体" w:hAnsi="宋体"/>
          <w:sz w:val="24"/>
          <w:szCs w:val="28"/>
        </w:rPr>
        <w:t>g.PH值 4.0-7.5</w:t>
      </w:r>
    </w:p>
    <w:p>
      <w:pPr>
        <w:tabs>
          <w:tab w:val="left" w:pos="840"/>
        </w:tabs>
        <w:spacing w:line="360" w:lineRule="auto"/>
        <w:ind w:left="420" w:leftChars="200"/>
        <w:rPr>
          <w:rFonts w:ascii="宋体" w:hAnsi="宋体"/>
          <w:sz w:val="24"/>
          <w:szCs w:val="28"/>
        </w:rPr>
      </w:pPr>
      <w:r>
        <w:rPr>
          <w:rFonts w:hint="eastAsia" w:ascii="宋体" w:hAnsi="宋体"/>
          <w:sz w:val="24"/>
          <w:szCs w:val="28"/>
        </w:rPr>
        <w:t>h.重金属：六价铬＜0.5mg/kg</w:t>
      </w:r>
    </w:p>
    <w:p>
      <w:pPr>
        <w:tabs>
          <w:tab w:val="left" w:pos="840"/>
        </w:tabs>
        <w:spacing w:line="360" w:lineRule="auto"/>
        <w:ind w:left="420" w:leftChars="200"/>
        <w:rPr>
          <w:rFonts w:ascii="宋体" w:hAnsi="宋体" w:cs="宋体"/>
          <w:sz w:val="24"/>
          <w:szCs w:val="28"/>
        </w:rPr>
      </w:pPr>
      <w:r>
        <w:rPr>
          <w:rFonts w:ascii="宋体" w:hAnsi="宋体"/>
          <w:sz w:val="24"/>
          <w:szCs w:val="28"/>
        </w:rPr>
        <w:t>i.阻燃</w:t>
      </w:r>
      <w:r>
        <w:rPr>
          <w:rFonts w:hint="eastAsia" w:ascii="宋体" w:hAnsi="宋体"/>
          <w:sz w:val="24"/>
          <w:szCs w:val="28"/>
        </w:rPr>
        <w:t>B</w:t>
      </w:r>
      <w:r>
        <w:rPr>
          <w:rFonts w:ascii="宋体" w:hAnsi="宋体"/>
          <w:sz w:val="24"/>
          <w:szCs w:val="28"/>
        </w:rPr>
        <w:t>1级</w:t>
      </w:r>
    </w:p>
    <w:p>
      <w:pPr>
        <w:tabs>
          <w:tab w:val="left" w:pos="840"/>
        </w:tabs>
        <w:spacing w:line="360" w:lineRule="auto"/>
        <w:ind w:left="214" w:hanging="213" w:hangingChars="89"/>
        <w:rPr>
          <w:rFonts w:ascii="宋体" w:hAnsi="宋体" w:cs="宋体"/>
          <w:sz w:val="24"/>
          <w:szCs w:val="28"/>
        </w:rPr>
      </w:pPr>
      <w:r>
        <w:rPr>
          <w:rFonts w:hint="eastAsia" w:ascii="宋体" w:hAnsi="宋体" w:cs="宋体"/>
          <w:sz w:val="24"/>
          <w:szCs w:val="28"/>
        </w:rPr>
        <w:t>6</w:t>
      </w:r>
      <w:r>
        <w:rPr>
          <w:rFonts w:ascii="宋体" w:hAnsi="宋体" w:cs="宋体"/>
          <w:sz w:val="24"/>
          <w:szCs w:val="28"/>
        </w:rPr>
        <w:t>.</w:t>
      </w:r>
      <w:r>
        <w:rPr>
          <w:rFonts w:hint="eastAsia" w:ascii="宋体" w:hAnsi="宋体"/>
          <w:sz w:val="24"/>
          <w:szCs w:val="28"/>
        </w:rPr>
        <w:t>座椅泡绵采用聚氨酯冷发泡高回弹海绵，根据座椅的不同部位，座垫，背垫密度不同。泡棉强度高，回弹性好，独特配方，使泡绵具有抗菌性，能有效杀灭大肠杆菌等病菌；泡绵的物理指标达到并超过GB/T10802-2006、GB/T10807-2006、JIS</w:t>
      </w:r>
      <w:r>
        <w:rPr>
          <w:rFonts w:ascii="宋体" w:hAnsi="宋体"/>
          <w:sz w:val="24"/>
          <w:szCs w:val="28"/>
        </w:rPr>
        <w:t xml:space="preserve"> </w:t>
      </w:r>
      <w:r>
        <w:rPr>
          <w:rFonts w:hint="eastAsia" w:ascii="宋体" w:hAnsi="宋体"/>
          <w:sz w:val="24"/>
          <w:szCs w:val="28"/>
        </w:rPr>
        <w:t>L 1902: 2015标准要求：</w:t>
      </w:r>
    </w:p>
    <w:p>
      <w:pPr>
        <w:tabs>
          <w:tab w:val="left" w:pos="840"/>
        </w:tabs>
        <w:spacing w:line="360" w:lineRule="auto"/>
        <w:ind w:left="420" w:leftChars="200"/>
        <w:rPr>
          <w:rFonts w:ascii="宋体" w:hAnsi="宋体" w:cs="宋体"/>
          <w:sz w:val="24"/>
          <w:szCs w:val="28"/>
        </w:rPr>
      </w:pPr>
      <w:r>
        <w:rPr>
          <w:rFonts w:hint="eastAsia" w:ascii="宋体" w:hAnsi="宋体"/>
          <w:sz w:val="24"/>
          <w:szCs w:val="28"/>
        </w:rPr>
        <w:t>a.拉伸强度：＞150kpa</w:t>
      </w:r>
    </w:p>
    <w:p>
      <w:pPr>
        <w:tabs>
          <w:tab w:val="left" w:pos="840"/>
        </w:tabs>
        <w:spacing w:line="360" w:lineRule="auto"/>
        <w:ind w:left="420" w:leftChars="200"/>
        <w:rPr>
          <w:rFonts w:ascii="宋体" w:hAnsi="宋体" w:cs="宋体"/>
          <w:sz w:val="24"/>
          <w:szCs w:val="28"/>
        </w:rPr>
      </w:pPr>
      <w:r>
        <w:rPr>
          <w:rFonts w:hint="eastAsia" w:ascii="宋体" w:hAnsi="宋体"/>
          <w:sz w:val="24"/>
          <w:szCs w:val="28"/>
        </w:rPr>
        <w:t>b.伸长率：＞160%</w:t>
      </w:r>
    </w:p>
    <w:p>
      <w:pPr>
        <w:tabs>
          <w:tab w:val="left" w:pos="840"/>
        </w:tabs>
        <w:spacing w:line="360" w:lineRule="auto"/>
        <w:ind w:left="420" w:leftChars="200"/>
        <w:rPr>
          <w:rFonts w:ascii="宋体" w:hAnsi="宋体" w:cs="宋体"/>
          <w:sz w:val="24"/>
          <w:szCs w:val="28"/>
        </w:rPr>
      </w:pPr>
      <w:r>
        <w:rPr>
          <w:rFonts w:hint="eastAsia" w:ascii="宋体" w:hAnsi="宋体"/>
          <w:sz w:val="24"/>
          <w:szCs w:val="28"/>
        </w:rPr>
        <w:t>c.撕裂强度：＞2.0N/cm</w:t>
      </w:r>
    </w:p>
    <w:p>
      <w:pPr>
        <w:tabs>
          <w:tab w:val="left" w:pos="840"/>
        </w:tabs>
        <w:spacing w:line="360" w:lineRule="auto"/>
        <w:ind w:left="420" w:leftChars="200"/>
        <w:rPr>
          <w:rFonts w:ascii="宋体" w:hAnsi="宋体" w:cs="宋体"/>
          <w:sz w:val="24"/>
          <w:szCs w:val="28"/>
        </w:rPr>
      </w:pPr>
      <w:r>
        <w:rPr>
          <w:rFonts w:hint="eastAsia" w:ascii="宋体" w:hAnsi="宋体"/>
          <w:sz w:val="24"/>
          <w:szCs w:val="28"/>
        </w:rPr>
        <w:t>d.干热老化后拉伸强度：＞120 kpa</w:t>
      </w:r>
    </w:p>
    <w:p>
      <w:pPr>
        <w:tabs>
          <w:tab w:val="left" w:pos="840"/>
        </w:tabs>
        <w:spacing w:line="360" w:lineRule="auto"/>
        <w:ind w:left="420" w:leftChars="200"/>
        <w:rPr>
          <w:rFonts w:ascii="宋体" w:hAnsi="宋体" w:cs="宋体"/>
          <w:sz w:val="24"/>
          <w:szCs w:val="28"/>
        </w:rPr>
      </w:pPr>
      <w:r>
        <w:rPr>
          <w:rFonts w:hint="eastAsia" w:ascii="宋体" w:hAnsi="宋体"/>
          <w:sz w:val="24"/>
          <w:szCs w:val="28"/>
        </w:rPr>
        <w:t>e.干热老化后拉伸强度变化率：±30%</w:t>
      </w:r>
    </w:p>
    <w:p>
      <w:pPr>
        <w:tabs>
          <w:tab w:val="left" w:pos="840"/>
        </w:tabs>
        <w:spacing w:line="360" w:lineRule="auto"/>
        <w:ind w:left="420" w:leftChars="200"/>
        <w:rPr>
          <w:rFonts w:ascii="宋体" w:hAnsi="宋体" w:cs="宋体"/>
          <w:sz w:val="24"/>
          <w:szCs w:val="28"/>
        </w:rPr>
      </w:pPr>
      <w:r>
        <w:rPr>
          <w:rFonts w:hint="eastAsia" w:ascii="宋体" w:hAnsi="宋体"/>
          <w:sz w:val="24"/>
          <w:szCs w:val="28"/>
        </w:rPr>
        <w:t>f.湿热老化后拉伸强度：＞130 kpa</w:t>
      </w:r>
    </w:p>
    <w:p>
      <w:pPr>
        <w:tabs>
          <w:tab w:val="left" w:pos="840"/>
        </w:tabs>
        <w:spacing w:line="360" w:lineRule="auto"/>
        <w:ind w:left="420" w:leftChars="200"/>
        <w:rPr>
          <w:rFonts w:ascii="宋体" w:hAnsi="宋体" w:cs="宋体"/>
          <w:sz w:val="24"/>
          <w:szCs w:val="28"/>
        </w:rPr>
      </w:pPr>
      <w:r>
        <w:rPr>
          <w:rFonts w:hint="eastAsia" w:ascii="宋体" w:hAnsi="宋体"/>
          <w:sz w:val="24"/>
          <w:szCs w:val="28"/>
        </w:rPr>
        <w:t>g.湿热老化后拉伸强度变化率：±30%</w:t>
      </w:r>
    </w:p>
    <w:p>
      <w:pPr>
        <w:tabs>
          <w:tab w:val="left" w:pos="840"/>
        </w:tabs>
        <w:spacing w:line="360" w:lineRule="auto"/>
        <w:ind w:left="420" w:leftChars="200"/>
        <w:rPr>
          <w:rFonts w:ascii="宋体" w:hAnsi="宋体" w:cs="宋体"/>
          <w:sz w:val="24"/>
          <w:szCs w:val="28"/>
        </w:rPr>
      </w:pPr>
      <w:r>
        <w:rPr>
          <w:rFonts w:hint="eastAsia" w:ascii="宋体" w:hAnsi="宋体"/>
          <w:sz w:val="24"/>
          <w:szCs w:val="28"/>
        </w:rPr>
        <w:t>h.40%压陷硬度：＞200N</w:t>
      </w:r>
    </w:p>
    <w:p>
      <w:pPr>
        <w:tabs>
          <w:tab w:val="left" w:pos="840"/>
        </w:tabs>
        <w:spacing w:line="360" w:lineRule="auto"/>
        <w:ind w:left="420" w:leftChars="200"/>
        <w:rPr>
          <w:rFonts w:ascii="宋体" w:hAnsi="宋体" w:cs="宋体"/>
          <w:sz w:val="24"/>
          <w:szCs w:val="28"/>
        </w:rPr>
      </w:pPr>
      <w:r>
        <w:rPr>
          <w:rFonts w:hint="eastAsia" w:ascii="宋体" w:hAnsi="宋体"/>
          <w:sz w:val="24"/>
          <w:szCs w:val="28"/>
        </w:rPr>
        <w:t>i.座海绵密度：≥50kg/m³，背海绵密度：≥45 kg/m³</w:t>
      </w:r>
    </w:p>
    <w:p>
      <w:pPr>
        <w:tabs>
          <w:tab w:val="left" w:pos="840"/>
        </w:tabs>
        <w:spacing w:line="360" w:lineRule="auto"/>
        <w:ind w:left="420" w:leftChars="200"/>
        <w:rPr>
          <w:rFonts w:ascii="宋体" w:hAnsi="宋体" w:cs="宋体"/>
          <w:sz w:val="24"/>
          <w:szCs w:val="28"/>
        </w:rPr>
      </w:pPr>
      <w:r>
        <w:rPr>
          <w:rFonts w:hint="eastAsia" w:ascii="宋体" w:hAnsi="宋体"/>
          <w:sz w:val="24"/>
          <w:szCs w:val="28"/>
        </w:rPr>
        <w:t>j.回弹性能≥</w:t>
      </w:r>
      <w:r>
        <w:rPr>
          <w:rFonts w:ascii="宋体" w:hAnsi="宋体"/>
          <w:sz w:val="24"/>
          <w:szCs w:val="28"/>
        </w:rPr>
        <w:t>55</w:t>
      </w:r>
      <w:r>
        <w:rPr>
          <w:rFonts w:hint="eastAsia" w:ascii="宋体" w:hAnsi="宋体"/>
          <w:sz w:val="24"/>
          <w:szCs w:val="28"/>
        </w:rPr>
        <w:t>%</w:t>
      </w:r>
    </w:p>
    <w:p>
      <w:pPr>
        <w:tabs>
          <w:tab w:val="left" w:pos="840"/>
        </w:tabs>
        <w:spacing w:line="360" w:lineRule="auto"/>
        <w:ind w:left="420" w:leftChars="200"/>
        <w:rPr>
          <w:rFonts w:ascii="宋体" w:hAnsi="宋体"/>
          <w:sz w:val="24"/>
          <w:szCs w:val="28"/>
        </w:rPr>
      </w:pPr>
      <w:r>
        <w:rPr>
          <w:rFonts w:hint="eastAsia" w:ascii="宋体" w:hAnsi="宋体"/>
          <w:sz w:val="24"/>
          <w:szCs w:val="28"/>
        </w:rPr>
        <w:t>k.抗菌性能符合JIS</w:t>
      </w:r>
      <w:r>
        <w:rPr>
          <w:rFonts w:ascii="宋体" w:hAnsi="宋体"/>
          <w:sz w:val="24"/>
          <w:szCs w:val="28"/>
        </w:rPr>
        <w:t xml:space="preserve"> </w:t>
      </w:r>
      <w:r>
        <w:rPr>
          <w:rFonts w:hint="eastAsia" w:ascii="宋体" w:hAnsi="宋体"/>
          <w:sz w:val="24"/>
          <w:szCs w:val="28"/>
        </w:rPr>
        <w:t>L 1902:2015</w:t>
      </w:r>
    </w:p>
    <w:p>
      <w:pPr>
        <w:tabs>
          <w:tab w:val="left" w:pos="840"/>
        </w:tabs>
        <w:spacing w:line="360" w:lineRule="auto"/>
        <w:ind w:left="420" w:leftChars="200"/>
        <w:rPr>
          <w:rFonts w:ascii="宋体" w:hAnsi="宋体" w:cs="宋体"/>
          <w:sz w:val="24"/>
          <w:szCs w:val="28"/>
        </w:rPr>
      </w:pPr>
      <w:r>
        <w:rPr>
          <w:rFonts w:ascii="宋体" w:hAnsi="宋体"/>
          <w:sz w:val="24"/>
          <w:szCs w:val="28"/>
        </w:rPr>
        <w:t>l.阻燃</w:t>
      </w:r>
      <w:r>
        <w:rPr>
          <w:rFonts w:hint="eastAsia" w:ascii="宋体" w:hAnsi="宋体"/>
          <w:sz w:val="24"/>
          <w:szCs w:val="28"/>
        </w:rPr>
        <w:t>B</w:t>
      </w:r>
      <w:r>
        <w:rPr>
          <w:rFonts w:ascii="宋体" w:hAnsi="宋体"/>
          <w:sz w:val="24"/>
          <w:szCs w:val="28"/>
        </w:rPr>
        <w:t>1级</w:t>
      </w:r>
    </w:p>
    <w:p>
      <w:pPr>
        <w:tabs>
          <w:tab w:val="left" w:pos="840"/>
        </w:tabs>
        <w:spacing w:line="360" w:lineRule="auto"/>
        <w:ind w:left="214" w:hanging="213" w:hangingChars="89"/>
        <w:rPr>
          <w:rFonts w:ascii="宋体" w:hAnsi="宋体" w:cs="宋体"/>
          <w:sz w:val="24"/>
          <w:szCs w:val="28"/>
        </w:rPr>
      </w:pPr>
      <w:r>
        <w:rPr>
          <w:rFonts w:hint="eastAsia" w:ascii="宋体" w:hAnsi="宋体" w:cs="宋体"/>
          <w:sz w:val="24"/>
          <w:szCs w:val="28"/>
        </w:rPr>
        <w:t>7</w:t>
      </w:r>
      <w:r>
        <w:rPr>
          <w:rFonts w:ascii="宋体" w:hAnsi="宋体" w:cs="宋体"/>
          <w:sz w:val="24"/>
          <w:szCs w:val="28"/>
        </w:rPr>
        <w:t>.</w:t>
      </w:r>
      <w:r>
        <w:rPr>
          <w:rFonts w:hint="eastAsia" w:ascii="宋体" w:hAnsi="宋体"/>
          <w:sz w:val="24"/>
          <w:szCs w:val="28"/>
        </w:rPr>
        <w:t>所有的钢材都使用最优质钢材，焊接件采用机器人焊接，焊接质量高。座支架及扶手支架等</w:t>
      </w:r>
      <w:r>
        <w:rPr>
          <w:rFonts w:hint="eastAsia" w:ascii="宋体" w:hAnsi="宋体" w:cs="宋体"/>
          <w:sz w:val="24"/>
          <w:szCs w:val="28"/>
        </w:rPr>
        <w:t>采用冷轧板或型材冲压成型，表面做防锈处理，再采用电泳</w:t>
      </w:r>
      <w:r>
        <w:rPr>
          <w:rFonts w:ascii="宋体" w:hAnsi="宋体" w:cs="宋体"/>
          <w:sz w:val="24"/>
          <w:szCs w:val="28"/>
        </w:rPr>
        <w:t>18</w:t>
      </w:r>
      <w:r>
        <w:rPr>
          <w:rFonts w:hint="eastAsia" w:ascii="宋体" w:hAnsi="宋体" w:cs="宋体"/>
          <w:sz w:val="24"/>
          <w:szCs w:val="28"/>
        </w:rPr>
        <w:t>微米涂装，做防腐蚀底漆保护，然后采用环氧树脂</w:t>
      </w:r>
      <w:r>
        <w:rPr>
          <w:rFonts w:ascii="宋体" w:hAnsi="宋体" w:cs="宋体"/>
          <w:sz w:val="24"/>
          <w:szCs w:val="28"/>
        </w:rPr>
        <w:t>30</w:t>
      </w:r>
      <w:r>
        <w:rPr>
          <w:rFonts w:hint="eastAsia" w:ascii="宋体" w:hAnsi="宋体" w:cs="宋体"/>
          <w:sz w:val="24"/>
          <w:szCs w:val="28"/>
        </w:rPr>
        <w:t>微米喷涂，</w:t>
      </w:r>
      <w:r>
        <w:rPr>
          <w:rFonts w:hint="eastAsia" w:ascii="宋体" w:hAnsi="宋体"/>
          <w:sz w:val="24"/>
          <w:szCs w:val="28"/>
        </w:rPr>
        <w:t>保证100h内，在溶剂中试样上划道两侧3mm以外，无气泡产生；100h后，划道两侧3mm以外，无锈迹、剥落、起皱、变色和失光等现象；冲击力3.92J，无剥落、裂纹、皱纹现象；漆膜附着力1级，取得符合</w:t>
      </w:r>
      <w:r>
        <w:rPr>
          <w:rFonts w:ascii="宋体" w:hAnsi="宋体" w:cs="宋体"/>
          <w:sz w:val="24"/>
          <w:szCs w:val="28"/>
        </w:rPr>
        <w:t>QB/T2602-20</w:t>
      </w:r>
      <w:r>
        <w:rPr>
          <w:rFonts w:hint="eastAsia" w:ascii="宋体" w:hAnsi="宋体" w:cs="宋体"/>
          <w:sz w:val="24"/>
          <w:szCs w:val="28"/>
        </w:rPr>
        <w:t>1</w:t>
      </w:r>
      <w:r>
        <w:rPr>
          <w:rFonts w:ascii="宋体" w:hAnsi="宋体" w:cs="宋体"/>
          <w:sz w:val="24"/>
          <w:szCs w:val="28"/>
        </w:rPr>
        <w:t>3</w:t>
      </w:r>
      <w:r>
        <w:rPr>
          <w:rFonts w:hint="eastAsia" w:ascii="宋体" w:hAnsi="宋体" w:cs="宋体"/>
          <w:sz w:val="24"/>
          <w:szCs w:val="28"/>
        </w:rPr>
        <w:t>行业标准的</w:t>
      </w:r>
      <w:r>
        <w:rPr>
          <w:rFonts w:hint="eastAsia" w:ascii="宋体" w:hAnsi="宋体"/>
          <w:sz w:val="24"/>
          <w:szCs w:val="28"/>
        </w:rPr>
        <w:t>合格测试报告。</w:t>
      </w:r>
    </w:p>
    <w:p>
      <w:pPr>
        <w:tabs>
          <w:tab w:val="left" w:pos="840"/>
        </w:tabs>
        <w:spacing w:line="360" w:lineRule="auto"/>
        <w:ind w:left="214" w:hanging="213" w:hangingChars="89"/>
        <w:rPr>
          <w:rFonts w:ascii="宋体" w:hAnsi="宋体" w:cs="宋体"/>
          <w:sz w:val="24"/>
          <w:szCs w:val="28"/>
        </w:rPr>
      </w:pPr>
      <w:r>
        <w:rPr>
          <w:rFonts w:hint="eastAsia" w:ascii="宋体" w:hAnsi="宋体" w:cs="宋体"/>
          <w:sz w:val="24"/>
          <w:szCs w:val="28"/>
        </w:rPr>
        <w:t>8</w:t>
      </w:r>
      <w:r>
        <w:rPr>
          <w:rFonts w:ascii="宋体" w:hAnsi="宋体" w:cs="宋体"/>
          <w:sz w:val="24"/>
          <w:szCs w:val="28"/>
        </w:rPr>
        <w:t>.</w:t>
      </w:r>
      <w:r>
        <w:rPr>
          <w:rFonts w:hint="eastAsia" w:ascii="宋体" w:hAnsi="宋体" w:cs="宋体"/>
          <w:sz w:val="24"/>
          <w:szCs w:val="28"/>
        </w:rPr>
        <w:t>座椅扶手为红榉实木，座板为</w:t>
      </w:r>
      <w:r>
        <w:rPr>
          <w:rFonts w:ascii="宋体" w:hAnsi="宋体" w:cs="宋体"/>
          <w:sz w:val="24"/>
          <w:szCs w:val="28"/>
        </w:rPr>
        <w:t>1</w:t>
      </w:r>
      <w:r>
        <w:rPr>
          <w:rFonts w:hint="eastAsia" w:ascii="宋体" w:hAnsi="宋体" w:cs="宋体"/>
          <w:sz w:val="24"/>
          <w:szCs w:val="28"/>
        </w:rPr>
        <w:t>2</w:t>
      </w:r>
      <w:r>
        <w:rPr>
          <w:rFonts w:ascii="宋体" w:hAnsi="宋体" w:cs="宋体"/>
          <w:sz w:val="24"/>
          <w:szCs w:val="28"/>
        </w:rPr>
        <w:t>mm</w:t>
      </w:r>
      <w:r>
        <w:rPr>
          <w:rFonts w:hint="eastAsia" w:ascii="宋体" w:hAnsi="宋体" w:cs="宋体"/>
          <w:sz w:val="24"/>
          <w:szCs w:val="28"/>
        </w:rPr>
        <w:t>厚红榉饰面层夹板、背板为21</w:t>
      </w:r>
      <w:r>
        <w:rPr>
          <w:rFonts w:ascii="宋体" w:hAnsi="宋体" w:cs="宋体"/>
          <w:sz w:val="24"/>
          <w:szCs w:val="28"/>
        </w:rPr>
        <w:t>mm</w:t>
      </w:r>
      <w:r>
        <w:rPr>
          <w:rFonts w:hint="eastAsia" w:ascii="宋体" w:hAnsi="宋体" w:cs="宋体"/>
          <w:sz w:val="24"/>
          <w:szCs w:val="28"/>
        </w:rPr>
        <w:t>厚红榉饰面层夹板。木制作含水率不超过</w:t>
      </w:r>
      <w:r>
        <w:rPr>
          <w:rFonts w:ascii="宋体" w:hAnsi="宋体" w:cs="宋体"/>
          <w:sz w:val="24"/>
          <w:szCs w:val="28"/>
        </w:rPr>
        <w:t>1</w:t>
      </w:r>
      <w:r>
        <w:rPr>
          <w:rFonts w:hint="eastAsia" w:ascii="宋体" w:hAnsi="宋体" w:cs="宋体"/>
          <w:sz w:val="24"/>
          <w:szCs w:val="28"/>
        </w:rPr>
        <w:t>2</w:t>
      </w:r>
      <w:r>
        <w:rPr>
          <w:rFonts w:ascii="宋体" w:hAnsi="宋体" w:cs="宋体"/>
          <w:sz w:val="24"/>
          <w:szCs w:val="28"/>
        </w:rPr>
        <w:t>%</w:t>
      </w:r>
      <w:r>
        <w:rPr>
          <w:rFonts w:hint="eastAsia" w:ascii="宋体" w:hAnsi="宋体" w:cs="宋体"/>
          <w:sz w:val="24"/>
          <w:szCs w:val="28"/>
        </w:rPr>
        <w:t>，不变形、不开裂。外露木制件表面喷环保聚酯漆，其有害物质含量均达到绿色环保标准。木材甲醛释放量≤</w:t>
      </w:r>
      <w:r>
        <w:rPr>
          <w:rFonts w:ascii="宋体" w:hAnsi="宋体" w:cs="宋体"/>
          <w:sz w:val="24"/>
          <w:szCs w:val="28"/>
        </w:rPr>
        <w:t>0.124mg/</w:t>
      </w:r>
      <w:r>
        <w:rPr>
          <w:rFonts w:hint="eastAsia" w:ascii="宋体" w:hAnsi="宋体" w:cs="宋体"/>
          <w:sz w:val="24"/>
          <w:szCs w:val="28"/>
        </w:rPr>
        <w:t>m³，环保性能达</w:t>
      </w:r>
      <w:r>
        <w:rPr>
          <w:rFonts w:ascii="宋体" w:hAnsi="宋体" w:cs="宋体"/>
          <w:sz w:val="24"/>
          <w:szCs w:val="28"/>
        </w:rPr>
        <w:t>E1</w:t>
      </w:r>
      <w:r>
        <w:rPr>
          <w:rFonts w:hint="eastAsia" w:ascii="宋体" w:hAnsi="宋体" w:cs="宋体"/>
          <w:sz w:val="24"/>
          <w:szCs w:val="28"/>
        </w:rPr>
        <w:t>级。</w:t>
      </w:r>
    </w:p>
    <w:p>
      <w:pPr>
        <w:tabs>
          <w:tab w:val="left" w:pos="840"/>
        </w:tabs>
        <w:spacing w:line="360" w:lineRule="auto"/>
        <w:ind w:left="214" w:hanging="213" w:hangingChars="89"/>
        <w:rPr>
          <w:rFonts w:ascii="宋体" w:hAnsi="宋体" w:cs="宋体"/>
          <w:sz w:val="24"/>
          <w:szCs w:val="28"/>
        </w:rPr>
      </w:pPr>
      <w:r>
        <w:rPr>
          <w:rFonts w:hint="eastAsia" w:ascii="宋体" w:hAnsi="宋体" w:cs="宋体"/>
          <w:sz w:val="24"/>
          <w:szCs w:val="28"/>
        </w:rPr>
        <w:t>9</w:t>
      </w:r>
      <w:r>
        <w:rPr>
          <w:rFonts w:ascii="宋体" w:hAnsi="宋体" w:cs="宋体"/>
          <w:sz w:val="24"/>
          <w:szCs w:val="28"/>
        </w:rPr>
        <w:t>.</w:t>
      </w:r>
      <w:r>
        <w:rPr>
          <w:rFonts w:hint="eastAsia" w:ascii="宋体" w:hAnsi="宋体"/>
          <w:sz w:val="24"/>
          <w:szCs w:val="28"/>
        </w:rPr>
        <w:t>座椅产品获得CQC质量环保认证及中国环境标志产品认证证书证书。</w:t>
      </w:r>
    </w:p>
    <w:p>
      <w:pPr>
        <w:tabs>
          <w:tab w:val="left" w:pos="840"/>
        </w:tabs>
        <w:spacing w:line="360" w:lineRule="auto"/>
        <w:ind w:left="214" w:hanging="213" w:hangingChars="89"/>
        <w:rPr>
          <w:rFonts w:ascii="宋体" w:hAnsi="宋体" w:cs="宋体"/>
          <w:sz w:val="24"/>
          <w:szCs w:val="28"/>
        </w:rPr>
      </w:pPr>
      <w:r>
        <w:rPr>
          <w:rFonts w:ascii="宋体" w:hAnsi="宋体" w:cs="宋体"/>
          <w:sz w:val="24"/>
          <w:szCs w:val="28"/>
        </w:rPr>
        <w:t>10.</w:t>
      </w:r>
      <w:r>
        <w:rPr>
          <w:rFonts w:hint="eastAsia" w:ascii="宋体" w:hAnsi="宋体" w:cs="宋体"/>
          <w:sz w:val="24"/>
          <w:szCs w:val="28"/>
        </w:rPr>
        <w:t>座垫回复系统加有阻尼装置，阻尼装置完全隐藏不外露，回复时间为</w:t>
      </w:r>
      <w:r>
        <w:rPr>
          <w:rFonts w:ascii="宋体" w:hAnsi="宋体" w:cs="宋体"/>
          <w:sz w:val="24"/>
          <w:szCs w:val="28"/>
        </w:rPr>
        <w:t>1—1.5</w:t>
      </w:r>
      <w:r>
        <w:rPr>
          <w:rFonts w:hint="eastAsia" w:ascii="宋体" w:hAnsi="宋体" w:cs="宋体"/>
          <w:sz w:val="24"/>
          <w:szCs w:val="28"/>
        </w:rPr>
        <w:t>秒，回复过程无冲击、无噪声，保证静音要求。</w:t>
      </w:r>
    </w:p>
    <w:p>
      <w:pPr>
        <w:spacing w:line="480" w:lineRule="auto"/>
        <w:ind w:firstLine="480" w:firstLineChars="200"/>
        <w:jc w:val="left"/>
        <w:rPr>
          <w:rFonts w:ascii="宋体" w:hAnsi="宋体" w:cs="宋体"/>
          <w:b/>
          <w:bCs/>
          <w:color w:val="FF0000"/>
          <w:kern w:val="0"/>
          <w:sz w:val="24"/>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01B36"/>
    <w:multiLevelType w:val="singleLevel"/>
    <w:tmpl w:val="81E01B36"/>
    <w:lvl w:ilvl="0" w:tentative="0">
      <w:start w:val="1"/>
      <w:numFmt w:val="decimal"/>
      <w:suff w:val="nothing"/>
      <w:lvlText w:val="%1）"/>
      <w:lvlJc w:val="left"/>
    </w:lvl>
  </w:abstractNum>
  <w:abstractNum w:abstractNumId="1">
    <w:nsid w:val="E29EF13B"/>
    <w:multiLevelType w:val="singleLevel"/>
    <w:tmpl w:val="E29EF13B"/>
    <w:lvl w:ilvl="0" w:tentative="0">
      <w:start w:val="1"/>
      <w:numFmt w:val="decimal"/>
      <w:suff w:val="nothing"/>
      <w:lvlText w:val="%1）"/>
      <w:lvlJc w:val="left"/>
    </w:lvl>
  </w:abstractNum>
  <w:abstractNum w:abstractNumId="2">
    <w:nsid w:val="F4173A79"/>
    <w:multiLevelType w:val="singleLevel"/>
    <w:tmpl w:val="F4173A79"/>
    <w:lvl w:ilvl="0" w:tentative="0">
      <w:start w:val="2"/>
      <w:numFmt w:val="chineseCounting"/>
      <w:suff w:val="nothing"/>
      <w:lvlText w:val="%1、"/>
      <w:lvlJc w:val="left"/>
      <w:rPr>
        <w:rFonts w:hint="eastAsia"/>
      </w:rPr>
    </w:lvl>
  </w:abstractNum>
  <w:abstractNum w:abstractNumId="3">
    <w:nsid w:val="2FA2D353"/>
    <w:multiLevelType w:val="singleLevel"/>
    <w:tmpl w:val="2FA2D353"/>
    <w:lvl w:ilvl="0" w:tentative="0">
      <w:start w:val="7"/>
      <w:numFmt w:val="decimal"/>
      <w:suff w:val="nothing"/>
      <w:lvlText w:val="%1）"/>
      <w:lvlJc w:val="left"/>
    </w:lvl>
  </w:abstractNum>
  <w:abstractNum w:abstractNumId="4">
    <w:nsid w:val="54627829"/>
    <w:multiLevelType w:val="multilevel"/>
    <w:tmpl w:val="54627829"/>
    <w:lvl w:ilvl="0" w:tentative="0">
      <w:start w:val="4"/>
      <w:numFmt w:val="japaneseCounting"/>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67536A0"/>
    <w:multiLevelType w:val="singleLevel"/>
    <w:tmpl w:val="567536A0"/>
    <w:lvl w:ilvl="0" w:tentative="0">
      <w:start w:val="2"/>
      <w:numFmt w:val="decimal"/>
      <w:suff w:val="nothing"/>
      <w:lvlText w:val="%1、"/>
      <w:lvlJc w:val="left"/>
      <w:pPr>
        <w:ind w:left="360" w:firstLine="0"/>
      </w:pPr>
    </w:lvl>
  </w:abstractNum>
  <w:abstractNum w:abstractNumId="6">
    <w:nsid w:val="5C7506C0"/>
    <w:multiLevelType w:val="singleLevel"/>
    <w:tmpl w:val="5C7506C0"/>
    <w:lvl w:ilvl="0" w:tentative="0">
      <w:start w:val="5"/>
      <w:numFmt w:val="chineseCounting"/>
      <w:suff w:val="nothing"/>
      <w:lvlText w:val="%1、"/>
      <w:lvlJc w:val="left"/>
    </w:lvl>
  </w:abstractNum>
  <w:num w:numId="1">
    <w:abstractNumId w:val="5"/>
  </w:num>
  <w:num w:numId="2">
    <w:abstractNumId w:val="2"/>
  </w:num>
  <w:num w:numId="3">
    <w:abstractNumId w:val="1"/>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D0"/>
    <w:rsid w:val="001309F3"/>
    <w:rsid w:val="001C3127"/>
    <w:rsid w:val="001D7C4A"/>
    <w:rsid w:val="002662B6"/>
    <w:rsid w:val="00304EAD"/>
    <w:rsid w:val="003C6C69"/>
    <w:rsid w:val="003E0892"/>
    <w:rsid w:val="004232D3"/>
    <w:rsid w:val="0043379D"/>
    <w:rsid w:val="004D799A"/>
    <w:rsid w:val="004E04C2"/>
    <w:rsid w:val="004F565E"/>
    <w:rsid w:val="0053260C"/>
    <w:rsid w:val="00533FA4"/>
    <w:rsid w:val="0055465F"/>
    <w:rsid w:val="00561039"/>
    <w:rsid w:val="005B29EA"/>
    <w:rsid w:val="005E6AEA"/>
    <w:rsid w:val="00660853"/>
    <w:rsid w:val="006733FE"/>
    <w:rsid w:val="00681F72"/>
    <w:rsid w:val="006D5F79"/>
    <w:rsid w:val="006D6F67"/>
    <w:rsid w:val="00771DEC"/>
    <w:rsid w:val="007F09C3"/>
    <w:rsid w:val="00851CA8"/>
    <w:rsid w:val="00893E66"/>
    <w:rsid w:val="008978B6"/>
    <w:rsid w:val="008A47AC"/>
    <w:rsid w:val="008E4831"/>
    <w:rsid w:val="009944E8"/>
    <w:rsid w:val="00AB0A83"/>
    <w:rsid w:val="00B06D5F"/>
    <w:rsid w:val="00B5248B"/>
    <w:rsid w:val="00B646B6"/>
    <w:rsid w:val="00BC62D0"/>
    <w:rsid w:val="00C5721E"/>
    <w:rsid w:val="00C7387A"/>
    <w:rsid w:val="00CD615D"/>
    <w:rsid w:val="00D41A15"/>
    <w:rsid w:val="00E560D9"/>
    <w:rsid w:val="00E73848"/>
    <w:rsid w:val="00F75169"/>
    <w:rsid w:val="00F82555"/>
    <w:rsid w:val="54F9067F"/>
    <w:rsid w:val="6D2C4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7"/>
    <w:qFormat/>
    <w:uiPriority w:val="0"/>
    <w:rPr>
      <w:rFonts w:ascii="宋体" w:hAnsi="Courier New" w:eastAsia="宋体" w:cs="Times New Roman"/>
      <w:szCs w:val="24"/>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字符"/>
    <w:basedOn w:val="6"/>
    <w:link w:val="2"/>
    <w:uiPriority w:val="0"/>
    <w:rPr>
      <w:rFonts w:ascii="宋体" w:hAnsi="Courier New" w:eastAsia="宋体" w:cs="Times New Roman"/>
      <w:szCs w:val="24"/>
    </w:rPr>
  </w:style>
  <w:style w:type="paragraph" w:customStyle="1" w:styleId="8">
    <w:name w:val="p0"/>
    <w:basedOn w:val="1"/>
    <w:qFormat/>
    <w:uiPriority w:val="0"/>
    <w:pPr>
      <w:widowControl/>
    </w:pPr>
    <w:rPr>
      <w:rFonts w:ascii="Times New Roman" w:hAnsi="Times New Roman" w:eastAsia="宋体" w:cs="Times New Roman"/>
      <w:kern w:val="0"/>
      <w:szCs w:val="21"/>
    </w:rPr>
  </w:style>
  <w:style w:type="character" w:customStyle="1" w:styleId="9">
    <w:name w:val="页眉 字符"/>
    <w:basedOn w:val="6"/>
    <w:link w:val="4"/>
    <w:uiPriority w:val="99"/>
    <w:rPr>
      <w:sz w:val="18"/>
      <w:szCs w:val="18"/>
    </w:rPr>
  </w:style>
  <w:style w:type="character" w:customStyle="1" w:styleId="10">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4053</Words>
  <Characters>4619</Characters>
  <Lines>34</Lines>
  <Paragraphs>9</Paragraphs>
  <TotalTime>38</TotalTime>
  <ScaleCrop>false</ScaleCrop>
  <LinksUpToDate>false</LinksUpToDate>
  <CharactersWithSpaces>4713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2023-05-14T07:18:00Z</dcterms:created>
  <dc:creator>段 旭洋</dc:creator>
  <cp:lastModifiedBy>王圆圆</cp:lastModifiedBy>
  <dcterms:modified xsi:type="dcterms:W3CDTF">2023-05-16T06:34:17Z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F505B30908C748C8B57563C37521FCCD_13</vt:lpwstr>
  </property>
</Properties>
</file>