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b/>
          <w:bCs/>
          <w:color w:val="auto"/>
          <w:sz w:val="30"/>
        </w:rPr>
      </w:pPr>
    </w:p>
    <w:p>
      <w:pPr>
        <w:rPr>
          <w:rFonts w:hint="eastAsia" w:ascii="楷体" w:hAnsi="楷体" w:eastAsia="楷体" w:cs="楷体"/>
          <w:b/>
          <w:bCs/>
          <w:color w:val="auto"/>
          <w:sz w:val="30"/>
        </w:rPr>
      </w:pPr>
    </w:p>
    <w:p>
      <w:pPr>
        <w:rPr>
          <w:rFonts w:hint="eastAsia" w:ascii="楷体" w:hAnsi="楷体" w:eastAsia="楷体" w:cs="楷体"/>
          <w:b/>
          <w:bCs/>
          <w:color w:val="auto"/>
          <w:sz w:val="30"/>
        </w:rPr>
      </w:pPr>
    </w:p>
    <w:p>
      <w:pPr>
        <w:rPr>
          <w:rFonts w:hint="eastAsia" w:ascii="楷体" w:hAnsi="楷体" w:eastAsia="楷体" w:cs="楷体"/>
          <w:b/>
          <w:bCs/>
          <w:color w:val="auto"/>
          <w:sz w:val="30"/>
        </w:rPr>
      </w:pPr>
    </w:p>
    <w:p>
      <w:pPr>
        <w:jc w:val="center"/>
        <w:rPr>
          <w:rFonts w:hint="eastAsia" w:eastAsia="楷体_GB2312"/>
          <w:b/>
          <w:color w:val="auto"/>
          <w:sz w:val="48"/>
          <w:szCs w:val="48"/>
          <w:highlight w:val="none"/>
          <w:lang w:val="en-US" w:eastAsia="zh-CN"/>
        </w:rPr>
      </w:pPr>
      <w:r>
        <w:rPr>
          <w:rFonts w:hint="eastAsia" w:eastAsia="楷体_GB2312"/>
          <w:b/>
          <w:color w:val="auto"/>
          <w:sz w:val="48"/>
          <w:szCs w:val="48"/>
          <w:highlight w:val="none"/>
          <w:lang w:val="en-US" w:eastAsia="zh-CN"/>
        </w:rPr>
        <w:t>桩基础、基坑围护工程专业分包</w:t>
      </w:r>
    </w:p>
    <w:p>
      <w:pPr>
        <w:jc w:val="center"/>
        <w:rPr>
          <w:rFonts w:hint="eastAsia" w:eastAsia="楷体_GB2312"/>
          <w:b/>
          <w:color w:val="auto"/>
          <w:sz w:val="48"/>
          <w:szCs w:val="48"/>
          <w:highlight w:val="none"/>
          <w:lang w:val="en-US" w:eastAsia="zh-CN"/>
        </w:rPr>
      </w:pPr>
      <w:r>
        <w:rPr>
          <w:rFonts w:hint="eastAsia" w:eastAsia="楷体_GB2312"/>
          <w:b/>
          <w:color w:val="auto"/>
          <w:sz w:val="48"/>
          <w:szCs w:val="48"/>
          <w:highlight w:val="none"/>
          <w:lang w:val="en-US" w:eastAsia="zh-CN"/>
        </w:rPr>
        <w:t>招标文件</w:t>
      </w:r>
    </w:p>
    <w:p>
      <w:pPr>
        <w:rPr>
          <w:rFonts w:hint="eastAsia" w:ascii="楷体" w:hAnsi="楷体" w:eastAsia="楷体" w:cs="楷体"/>
          <w:b/>
          <w:bCs/>
          <w:color w:val="auto"/>
          <w:sz w:val="32"/>
        </w:rPr>
      </w:pPr>
    </w:p>
    <w:p>
      <w:pPr>
        <w:rPr>
          <w:rFonts w:hint="eastAsia" w:ascii="楷体" w:hAnsi="楷体" w:eastAsia="楷体" w:cs="楷体"/>
          <w:b/>
          <w:bCs/>
          <w:color w:val="auto"/>
          <w:sz w:val="32"/>
        </w:rPr>
      </w:pPr>
    </w:p>
    <w:p>
      <w:pPr>
        <w:rPr>
          <w:rFonts w:hint="eastAsia" w:ascii="楷体" w:hAnsi="楷体" w:eastAsia="楷体" w:cs="楷体"/>
          <w:b/>
          <w:bCs/>
          <w:color w:val="auto"/>
          <w:sz w:val="32"/>
        </w:rPr>
      </w:pPr>
    </w:p>
    <w:p>
      <w:pPr>
        <w:rPr>
          <w:rFonts w:hint="eastAsia" w:ascii="楷体" w:hAnsi="楷体" w:eastAsia="楷体" w:cs="楷体"/>
          <w:b/>
          <w:bCs/>
          <w:color w:val="auto"/>
          <w:sz w:val="32"/>
        </w:rPr>
      </w:pPr>
    </w:p>
    <w:p>
      <w:pPr>
        <w:rPr>
          <w:rFonts w:hint="eastAsia" w:ascii="楷体" w:hAnsi="楷体" w:eastAsia="楷体" w:cs="楷体"/>
          <w:b/>
          <w:bCs/>
          <w:color w:val="auto"/>
          <w:sz w:val="32"/>
        </w:rPr>
      </w:pPr>
    </w:p>
    <w:p>
      <w:pPr>
        <w:rPr>
          <w:rFonts w:hint="eastAsia" w:ascii="楷体" w:hAnsi="楷体" w:eastAsia="楷体" w:cs="楷体"/>
          <w:b/>
          <w:bCs/>
          <w:color w:val="auto"/>
          <w:sz w:val="32"/>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楷体" w:hAnsi="楷体" w:eastAsia="楷体" w:cs="楷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2568" w:leftChars="458" w:hanging="1606" w:hangingChars="500"/>
        <w:jc w:val="left"/>
        <w:textAlignment w:val="auto"/>
        <w:outlineLvl w:val="9"/>
        <w:rPr>
          <w:rFonts w:hint="eastAsia" w:ascii="楷体" w:hAnsi="楷体" w:eastAsia="楷体" w:cs="楷体"/>
          <w:b/>
          <w:bCs/>
          <w:sz w:val="32"/>
          <w:szCs w:val="32"/>
          <w:u w:val="single"/>
          <w:lang w:val="en-US" w:eastAsia="zh-CN"/>
        </w:rPr>
      </w:pPr>
      <w:r>
        <w:rPr>
          <w:rFonts w:hint="eastAsia" w:ascii="楷体" w:hAnsi="楷体" w:eastAsia="楷体" w:cs="楷体"/>
          <w:b/>
          <w:bCs/>
          <w:sz w:val="32"/>
          <w:szCs w:val="32"/>
        </w:rPr>
        <w:t>工程名称：</w:t>
      </w:r>
      <w:r>
        <w:rPr>
          <w:rFonts w:hint="eastAsia" w:ascii="楷体" w:hAnsi="楷体" w:eastAsia="楷体" w:cs="楷体"/>
          <w:b/>
          <w:bCs/>
          <w:sz w:val="32"/>
          <w:szCs w:val="32"/>
          <w:u w:val="single"/>
          <w:lang w:val="en-US" w:eastAsia="zh-CN"/>
        </w:rPr>
        <w:t xml:space="preserve">周口市贾鲁嘉苑、金海嘉苑、建设嘉苑项目3标段桩基础、基坑围护工程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jc w:val="left"/>
        <w:textAlignment w:val="auto"/>
        <w:outlineLvl w:val="9"/>
        <w:rPr>
          <w:rFonts w:hint="eastAsia" w:ascii="楷体" w:hAnsi="楷体" w:eastAsia="楷体" w:cs="楷体"/>
          <w:b/>
          <w:bCs/>
          <w:szCs w:val="21"/>
          <w:u w:val="single"/>
          <w:lang w:val="en-US" w:eastAsia="zh-CN"/>
        </w:rPr>
      </w:pPr>
      <w:r>
        <w:rPr>
          <w:rFonts w:hint="eastAsia" w:ascii="楷体" w:hAnsi="楷体" w:eastAsia="楷体" w:cs="楷体"/>
          <w:b/>
          <w:bCs/>
          <w:sz w:val="32"/>
        </w:rPr>
        <w:t>招标人：</w:t>
      </w:r>
      <w:r>
        <w:rPr>
          <w:rFonts w:hint="eastAsia" w:ascii="楷体" w:hAnsi="楷体" w:eastAsia="楷体" w:cs="楷体"/>
          <w:b/>
          <w:bCs/>
          <w:sz w:val="32"/>
          <w:szCs w:val="32"/>
          <w:u w:val="single"/>
        </w:rPr>
        <w:t xml:space="preserve">  河北建工集团有限责任公司</w:t>
      </w:r>
      <w:r>
        <w:rPr>
          <w:rFonts w:hint="eastAsia" w:ascii="楷体" w:hAnsi="楷体" w:eastAsia="楷体" w:cs="楷体"/>
          <w:b/>
          <w:bCs/>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outlineLvl w:val="9"/>
        <w:rPr>
          <w:rFonts w:hint="eastAsia" w:ascii="楷体" w:hAnsi="楷体" w:eastAsia="楷体" w:cs="楷体"/>
          <w:b/>
          <w:bCs/>
          <w:sz w:val="32"/>
          <w:szCs w:val="32"/>
          <w:u w:val="single"/>
          <w:lang w:val="en-US" w:eastAsia="zh-CN"/>
        </w:rPr>
      </w:pPr>
      <w:r>
        <w:rPr>
          <w:rFonts w:hint="eastAsia" w:ascii="楷体" w:hAnsi="楷体" w:eastAsia="楷体" w:cs="楷体"/>
          <w:b/>
          <w:bCs/>
          <w:sz w:val="32"/>
        </w:rPr>
        <w:t xml:space="preserve">联系人： </w:t>
      </w:r>
      <w:r>
        <w:rPr>
          <w:rFonts w:hint="eastAsia" w:ascii="楷体" w:hAnsi="楷体" w:eastAsia="楷体" w:cs="楷体"/>
          <w:b/>
          <w:sz w:val="32"/>
        </w:rPr>
        <w:t xml:space="preserve"> </w:t>
      </w:r>
      <w:r>
        <w:rPr>
          <w:rFonts w:hint="eastAsia" w:ascii="楷体" w:hAnsi="楷体" w:eastAsia="楷体" w:cs="楷体"/>
          <w:b/>
          <w:bCs/>
          <w:sz w:val="32"/>
          <w:szCs w:val="32"/>
          <w:u w:val="single"/>
          <w:lang w:eastAsia="zh-CN"/>
        </w:rPr>
        <w:t>张</w:t>
      </w:r>
      <w:r>
        <w:rPr>
          <w:rFonts w:hint="eastAsia" w:ascii="楷体" w:hAnsi="楷体" w:eastAsia="楷体" w:cs="楷体"/>
          <w:b/>
          <w:bCs/>
          <w:sz w:val="32"/>
          <w:szCs w:val="32"/>
          <w:u w:val="single"/>
          <w:lang w:val="en-US" w:eastAsia="zh-CN"/>
        </w:rPr>
        <w:t xml:space="preserve"> </w:t>
      </w:r>
      <w:r>
        <w:rPr>
          <w:rFonts w:hint="eastAsia" w:ascii="楷体" w:hAnsi="楷体" w:eastAsia="楷体" w:cs="楷体"/>
          <w:b/>
          <w:bCs/>
          <w:sz w:val="32"/>
          <w:szCs w:val="32"/>
          <w:u w:val="single"/>
          <w:lang w:eastAsia="zh-CN"/>
        </w:rPr>
        <w:t>雨</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u w:val="single"/>
          <w:lang w:val="en-US" w:eastAsia="zh-CN"/>
        </w:rPr>
        <w:t xml:space="preserve"> </w:t>
      </w:r>
      <w:r>
        <w:rPr>
          <w:rFonts w:hint="eastAsia" w:ascii="楷体" w:hAnsi="楷体" w:eastAsia="楷体" w:cs="楷体"/>
          <w:b/>
          <w:sz w:val="32"/>
        </w:rPr>
        <w:t>联系电话：</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u w:val="single"/>
          <w:lang w:val="en-US" w:eastAsia="zh-CN"/>
        </w:rPr>
        <w:t>18032830099</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570" w:firstLineChars="800"/>
        <w:jc w:val="left"/>
        <w:textAlignment w:val="auto"/>
        <w:outlineLvl w:val="9"/>
        <w:rPr>
          <w:rFonts w:hint="eastAsia" w:ascii="楷体" w:hAnsi="楷体" w:eastAsia="楷体" w:cs="楷体"/>
          <w:b/>
          <w:bCs/>
          <w:sz w:val="32"/>
          <w:szCs w:val="32"/>
          <w:u w:val="single"/>
          <w:lang w:val="en-US" w:eastAsia="zh-CN"/>
        </w:rPr>
      </w:pPr>
      <w:r>
        <w:rPr>
          <w:rFonts w:hint="eastAsia" w:ascii="楷体" w:hAnsi="楷体" w:eastAsia="楷体" w:cs="楷体"/>
          <w:b/>
          <w:bCs/>
          <w:sz w:val="32"/>
          <w:szCs w:val="32"/>
          <w:u w:val="single"/>
          <w:lang w:eastAsia="zh-CN"/>
        </w:rPr>
        <w:t>卢</w:t>
      </w:r>
      <w:r>
        <w:rPr>
          <w:rFonts w:hint="eastAsia" w:ascii="楷体" w:hAnsi="楷体" w:eastAsia="楷体" w:cs="楷体"/>
          <w:b/>
          <w:bCs/>
          <w:sz w:val="32"/>
          <w:szCs w:val="32"/>
          <w:u w:val="single"/>
          <w:lang w:val="en-US" w:eastAsia="zh-CN"/>
        </w:rPr>
        <w:t xml:space="preserve"> </w:t>
      </w:r>
      <w:r>
        <w:rPr>
          <w:rFonts w:hint="eastAsia" w:ascii="楷体" w:hAnsi="楷体" w:eastAsia="楷体" w:cs="楷体"/>
          <w:b/>
          <w:bCs/>
          <w:sz w:val="32"/>
          <w:szCs w:val="32"/>
          <w:u w:val="single"/>
          <w:lang w:eastAsia="zh-CN"/>
        </w:rPr>
        <w:t>方</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u w:val="single"/>
          <w:lang w:val="en-US" w:eastAsia="zh-CN"/>
        </w:rPr>
        <w:t xml:space="preserve"> </w:t>
      </w:r>
      <w:r>
        <w:rPr>
          <w:rFonts w:hint="eastAsia" w:ascii="楷体" w:hAnsi="楷体" w:eastAsia="楷体" w:cs="楷体"/>
          <w:b/>
          <w:bCs/>
          <w:sz w:val="32"/>
        </w:rPr>
        <w:t>联系电话：</w:t>
      </w:r>
      <w:r>
        <w:rPr>
          <w:rFonts w:hint="eastAsia" w:ascii="楷体" w:hAnsi="楷体" w:eastAsia="楷体" w:cs="楷体"/>
          <w:b/>
          <w:bCs/>
          <w:sz w:val="32"/>
          <w:u w:val="single"/>
        </w:rPr>
        <w:t xml:space="preserve"> </w:t>
      </w:r>
      <w:r>
        <w:rPr>
          <w:rFonts w:hint="eastAsia" w:ascii="楷体" w:hAnsi="楷体" w:eastAsia="楷体" w:cs="楷体"/>
          <w:b/>
          <w:bCs/>
          <w:sz w:val="32"/>
          <w:u w:val="single"/>
          <w:lang w:val="en-US" w:eastAsia="zh-CN"/>
        </w:rPr>
        <w:t>18133821015</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964" w:firstLineChars="300"/>
        <w:jc w:val="left"/>
        <w:textAlignment w:val="auto"/>
        <w:outlineLvl w:val="9"/>
        <w:rPr>
          <w:rFonts w:hint="eastAsia" w:ascii="楷体" w:hAnsi="楷体" w:eastAsia="楷体" w:cs="楷体"/>
          <w:b/>
          <w:bCs/>
          <w:sz w:val="32"/>
          <w:szCs w:val="32"/>
          <w:u w:val="single"/>
          <w:lang w:eastAsia="zh-CN"/>
        </w:rPr>
      </w:pPr>
      <w:r>
        <w:rPr>
          <w:rFonts w:hint="eastAsia" w:ascii="楷体" w:hAnsi="楷体" w:eastAsia="楷体" w:cs="楷体"/>
          <w:b/>
          <w:bCs/>
          <w:sz w:val="32"/>
        </w:rPr>
        <w:t>地址：</w:t>
      </w:r>
      <w:r>
        <w:rPr>
          <w:rFonts w:hint="eastAsia" w:ascii="楷体" w:hAnsi="楷体" w:eastAsia="楷体" w:cs="楷体"/>
          <w:b/>
          <w:bCs/>
          <w:sz w:val="32"/>
          <w:szCs w:val="32"/>
          <w:u w:val="single"/>
          <w:lang w:eastAsia="zh-CN"/>
        </w:rPr>
        <w:t>河南省周口市川汇区中州大道与太清路交口西南角</w:t>
      </w:r>
    </w:p>
    <w:p>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outlineLvl w:val="9"/>
        <w:rPr>
          <w:rFonts w:hint="eastAsia" w:ascii="楷体" w:hAnsi="楷体" w:eastAsia="楷体" w:cs="楷体"/>
          <w:b/>
          <w:bCs/>
          <w:sz w:val="32"/>
        </w:rPr>
      </w:pPr>
      <w:r>
        <w:rPr>
          <w:rFonts w:hint="eastAsia" w:ascii="楷体" w:hAnsi="楷体" w:eastAsia="楷体" w:cs="楷体"/>
          <w:b/>
          <w:bCs/>
          <w:sz w:val="32"/>
        </w:rPr>
        <w:t>时间：</w:t>
      </w:r>
      <w:r>
        <w:rPr>
          <w:rFonts w:hint="eastAsia" w:ascii="楷体" w:hAnsi="楷体" w:eastAsia="楷体" w:cs="楷体"/>
          <w:b/>
          <w:bCs/>
          <w:sz w:val="32"/>
          <w:u w:val="single"/>
          <w:lang w:val="en-US" w:eastAsia="zh-CN"/>
        </w:rPr>
        <w:t xml:space="preserve"> </w:t>
      </w:r>
      <w:r>
        <w:rPr>
          <w:rFonts w:hint="eastAsia" w:ascii="楷体" w:hAnsi="楷体" w:eastAsia="楷体" w:cs="楷体"/>
          <w:b/>
          <w:sz w:val="32"/>
          <w:u w:val="single"/>
          <w:lang w:val="en-US" w:eastAsia="zh-CN"/>
        </w:rPr>
        <w:t>2</w:t>
      </w:r>
      <w:r>
        <w:rPr>
          <w:rFonts w:hint="eastAsia" w:ascii="楷体" w:hAnsi="楷体" w:eastAsia="楷体" w:cs="楷体"/>
          <w:b/>
          <w:sz w:val="32"/>
          <w:u w:val="single"/>
        </w:rPr>
        <w:t>01</w:t>
      </w:r>
      <w:r>
        <w:rPr>
          <w:rFonts w:hint="eastAsia" w:ascii="楷体" w:hAnsi="楷体" w:eastAsia="楷体" w:cs="楷体"/>
          <w:b/>
          <w:sz w:val="32"/>
          <w:u w:val="single"/>
          <w:lang w:val="en-US" w:eastAsia="zh-CN"/>
        </w:rPr>
        <w:t>8</w:t>
      </w:r>
      <w:r>
        <w:rPr>
          <w:rFonts w:hint="eastAsia" w:ascii="楷体" w:hAnsi="楷体" w:eastAsia="楷体" w:cs="楷体"/>
          <w:b/>
          <w:sz w:val="32"/>
          <w:u w:val="single"/>
        </w:rPr>
        <w:t xml:space="preserve"> </w:t>
      </w:r>
      <w:r>
        <w:rPr>
          <w:rFonts w:hint="eastAsia" w:ascii="楷体" w:hAnsi="楷体" w:eastAsia="楷体" w:cs="楷体"/>
          <w:b/>
          <w:bCs/>
          <w:sz w:val="32"/>
        </w:rPr>
        <w:t>年</w:t>
      </w:r>
      <w:r>
        <w:rPr>
          <w:rFonts w:hint="eastAsia" w:ascii="楷体" w:hAnsi="楷体" w:eastAsia="楷体" w:cs="楷体"/>
          <w:b/>
          <w:sz w:val="32"/>
          <w:u w:val="single"/>
        </w:rPr>
        <w:t xml:space="preserve"> </w:t>
      </w:r>
      <w:r>
        <w:rPr>
          <w:rFonts w:hint="eastAsia" w:ascii="楷体" w:hAnsi="楷体" w:eastAsia="楷体" w:cs="楷体"/>
          <w:b/>
          <w:sz w:val="32"/>
          <w:u w:val="single"/>
          <w:lang w:val="en-US" w:eastAsia="zh-CN"/>
        </w:rPr>
        <w:t>5</w:t>
      </w:r>
      <w:r>
        <w:rPr>
          <w:rFonts w:hint="eastAsia" w:ascii="楷体" w:hAnsi="楷体" w:eastAsia="楷体" w:cs="楷体"/>
          <w:b/>
          <w:sz w:val="32"/>
          <w:u w:val="single"/>
        </w:rPr>
        <w:t xml:space="preserve"> </w:t>
      </w:r>
      <w:r>
        <w:rPr>
          <w:rFonts w:hint="eastAsia" w:ascii="楷体" w:hAnsi="楷体" w:eastAsia="楷体" w:cs="楷体"/>
          <w:b/>
          <w:bCs/>
          <w:sz w:val="32"/>
        </w:rPr>
        <w:t>月</w:t>
      </w:r>
      <w:r>
        <w:rPr>
          <w:rFonts w:hint="eastAsia" w:ascii="楷体" w:hAnsi="楷体" w:eastAsia="楷体" w:cs="楷体"/>
          <w:b/>
          <w:sz w:val="32"/>
          <w:u w:val="single"/>
        </w:rPr>
        <w:t xml:space="preserve"> </w:t>
      </w:r>
      <w:r>
        <w:rPr>
          <w:rFonts w:hint="eastAsia" w:ascii="楷体" w:hAnsi="楷体" w:eastAsia="楷体" w:cs="楷体"/>
          <w:b/>
          <w:sz w:val="32"/>
          <w:u w:val="single"/>
          <w:lang w:val="en-US" w:eastAsia="zh-CN"/>
        </w:rPr>
        <w:t>22</w:t>
      </w:r>
      <w:r>
        <w:rPr>
          <w:rFonts w:hint="eastAsia" w:ascii="楷体" w:hAnsi="楷体" w:eastAsia="楷体" w:cs="楷体"/>
          <w:b/>
          <w:sz w:val="32"/>
          <w:u w:val="single"/>
        </w:rPr>
        <w:t xml:space="preserve"> </w:t>
      </w:r>
      <w:r>
        <w:rPr>
          <w:rFonts w:hint="eastAsia" w:ascii="楷体" w:hAnsi="楷体" w:eastAsia="楷体" w:cs="楷体"/>
          <w:b/>
          <w:bCs/>
          <w:sz w:val="32"/>
        </w:rPr>
        <w:t>日</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楷体" w:hAnsi="楷体" w:eastAsia="楷体" w:cs="楷体"/>
          <w:b/>
          <w:bCs/>
          <w:color w:val="auto"/>
          <w:sz w:val="32"/>
        </w:rPr>
      </w:pPr>
      <w:r>
        <w:rPr>
          <w:rFonts w:hint="eastAsia" w:ascii="楷体" w:hAnsi="楷体" w:eastAsia="楷体" w:cs="楷体"/>
          <w:b/>
          <w:bCs/>
          <w:color w:val="auto"/>
          <w:sz w:val="32"/>
        </w:rPr>
        <w:br w:type="page"/>
      </w:r>
    </w:p>
    <w:p>
      <w:pPr>
        <w:keepNext w:val="0"/>
        <w:keepLines w:val="0"/>
        <w:pageBreakBefore w:val="0"/>
        <w:widowControl w:val="0"/>
        <w:kinsoku/>
        <w:wordWrap/>
        <w:overflowPunct/>
        <w:topLinePunct w:val="0"/>
        <w:autoSpaceDE/>
        <w:autoSpaceDN/>
        <w:bidi w:val="0"/>
        <w:adjustRightInd/>
        <w:snapToGrid/>
        <w:spacing w:after="156" w:afterLines="50" w:line="400" w:lineRule="exact"/>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招标文件条款</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b/>
          <w:bCs/>
          <w:color w:val="auto"/>
          <w:sz w:val="24"/>
        </w:rPr>
        <w:t>工程概况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楷体" w:hAnsi="楷体" w:eastAsia="楷体" w:cs="楷体"/>
          <w:color w:val="auto"/>
          <w:sz w:val="24"/>
          <w:u w:val="single"/>
          <w:lang w:val="en-US" w:eastAsia="zh-CN"/>
        </w:rPr>
      </w:pPr>
      <w:r>
        <w:rPr>
          <w:rFonts w:hint="eastAsia" w:ascii="楷体" w:hAnsi="楷体" w:eastAsia="楷体" w:cs="楷体"/>
          <w:color w:val="auto"/>
          <w:sz w:val="24"/>
        </w:rPr>
        <w:t>工程名称：</w:t>
      </w:r>
      <w:r>
        <w:rPr>
          <w:rFonts w:hint="eastAsia" w:ascii="楷体" w:hAnsi="楷体" w:eastAsia="楷体" w:cs="楷体"/>
          <w:bCs/>
          <w:snapToGrid w:val="0"/>
          <w:sz w:val="24"/>
          <w:u w:val="single"/>
          <w:lang w:eastAsia="zh-CN"/>
        </w:rPr>
        <w:t>周口市贾鲁嘉苑、金海嘉苑、建设嘉苑项目3标段</w:t>
      </w:r>
      <w:r>
        <w:rPr>
          <w:rFonts w:hint="eastAsia" w:ascii="楷体" w:hAnsi="楷体" w:eastAsia="楷体" w:cs="楷体"/>
          <w:bCs/>
          <w:snapToGrid w:val="0"/>
          <w:sz w:val="24"/>
          <w:u w:val="single"/>
          <w:lang w:val="en-US" w:eastAsia="zh-CN"/>
        </w:rPr>
        <w:t>桩基础、基坑围护工程</w:t>
      </w:r>
      <w:r>
        <w:rPr>
          <w:rFonts w:hint="eastAsia" w:ascii="楷体" w:hAnsi="楷体" w:eastAsia="楷体" w:cs="楷体"/>
          <w:color w:val="auto"/>
          <w:sz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楷体" w:hAnsi="楷体" w:eastAsia="楷体" w:cs="楷体"/>
          <w:color w:val="auto"/>
          <w:sz w:val="24"/>
          <w:u w:val="single"/>
          <w:lang w:eastAsia="zh-CN"/>
        </w:rPr>
      </w:pPr>
      <w:r>
        <w:rPr>
          <w:rFonts w:hint="eastAsia" w:ascii="楷体" w:hAnsi="楷体" w:eastAsia="楷体" w:cs="楷体"/>
          <w:color w:val="auto"/>
          <w:sz w:val="24"/>
        </w:rPr>
        <w:t>工程地址：</w:t>
      </w:r>
      <w:r>
        <w:rPr>
          <w:rFonts w:hint="eastAsia" w:ascii="楷体" w:hAnsi="楷体" w:eastAsia="楷体" w:cs="楷体"/>
          <w:color w:val="auto"/>
          <w:sz w:val="24"/>
          <w:u w:val="single"/>
          <w:lang w:eastAsia="zh-CN"/>
        </w:rPr>
        <w:t>河南省周口市川汇区中州大道与太清路交口西南角</w:t>
      </w:r>
      <w:r>
        <w:rPr>
          <w:rFonts w:hint="eastAsia" w:ascii="楷体" w:hAnsi="楷体" w:eastAsia="楷体" w:cs="楷体"/>
          <w:color w:val="auto"/>
          <w:sz w:val="24"/>
          <w:u w:val="single"/>
          <w:lang w:val="en-US" w:eastAsia="zh-CN"/>
        </w:rPr>
        <w:t xml:space="preserve">                    </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u w:val="single"/>
          <w:lang w:val="en-US" w:eastAsia="zh-CN"/>
        </w:rPr>
      </w:pPr>
      <w:r>
        <w:rPr>
          <w:rFonts w:hint="eastAsia" w:ascii="楷体" w:hAnsi="楷体" w:eastAsia="楷体" w:cs="楷体"/>
          <w:bCs/>
          <w:color w:val="auto"/>
          <w:sz w:val="24"/>
          <w:lang w:val="en-US" w:eastAsia="zh-CN"/>
        </w:rPr>
        <w:t>3</w:t>
      </w:r>
      <w:r>
        <w:rPr>
          <w:rFonts w:hint="eastAsia" w:ascii="楷体" w:hAnsi="楷体" w:eastAsia="楷体" w:cs="楷体"/>
          <w:bCs/>
          <w:color w:val="auto"/>
          <w:sz w:val="24"/>
        </w:rPr>
        <w:t>、</w:t>
      </w:r>
      <w:r>
        <w:rPr>
          <w:rFonts w:hint="eastAsia" w:ascii="楷体" w:hAnsi="楷体" w:eastAsia="楷体" w:cs="楷体"/>
          <w:color w:val="auto"/>
          <w:sz w:val="24"/>
        </w:rPr>
        <w:t>现场情况：</w:t>
      </w:r>
      <w:r>
        <w:rPr>
          <w:rFonts w:hint="eastAsia" w:ascii="楷体" w:hAnsi="楷体" w:eastAsia="楷体" w:cs="楷体"/>
          <w:color w:val="auto"/>
          <w:sz w:val="24"/>
          <w:u w:val="single"/>
          <w:lang w:eastAsia="zh-CN"/>
        </w:rPr>
        <w:t xml:space="preserve">工程概况、周边环境、场地工程地质条件及水文地质条件详见《D地块基坑支护、降水工程设计图》图纸说明。 </w:t>
      </w:r>
      <w:r>
        <w:rPr>
          <w:rFonts w:hint="eastAsia" w:ascii="楷体" w:hAnsi="楷体" w:eastAsia="楷体" w:cs="楷体"/>
          <w:color w:val="auto"/>
          <w:sz w:val="24"/>
          <w:u w:val="single"/>
          <w:lang w:val="en-US" w:eastAsia="zh-CN"/>
        </w:rPr>
        <w:t xml:space="preserve">                                </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b/>
          <w:bCs/>
          <w:color w:val="auto"/>
          <w:sz w:val="24"/>
        </w:rPr>
        <w:t>招标要求</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rPr>
        <w:t>1、本工程采用</w:t>
      </w:r>
      <w:r>
        <w:rPr>
          <w:rFonts w:hint="eastAsia" w:ascii="楷体" w:hAnsi="楷体" w:eastAsia="楷体" w:cs="楷体"/>
          <w:color w:val="auto"/>
          <w:sz w:val="24"/>
          <w:u w:val="single"/>
        </w:rPr>
        <w:t>公开招标、先招后议</w:t>
      </w:r>
      <w:r>
        <w:rPr>
          <w:rFonts w:hint="eastAsia" w:ascii="楷体" w:hAnsi="楷体" w:eastAsia="楷体" w:cs="楷体"/>
          <w:color w:val="auto"/>
          <w:sz w:val="24"/>
          <w:u w:val="single"/>
          <w:lang w:eastAsia="zh-CN"/>
        </w:rPr>
        <w:t>的</w:t>
      </w:r>
      <w:r>
        <w:rPr>
          <w:rFonts w:hint="eastAsia" w:ascii="楷体" w:hAnsi="楷体" w:eastAsia="楷体" w:cs="楷体"/>
          <w:color w:val="auto"/>
          <w:sz w:val="24"/>
        </w:rPr>
        <w:t>方式招标。</w:t>
      </w:r>
      <w:r>
        <w:rPr>
          <w:rFonts w:hint="eastAsia" w:ascii="楷体" w:hAnsi="楷体" w:eastAsia="楷体" w:cs="楷体"/>
          <w:color w:val="auto"/>
          <w:sz w:val="24"/>
          <w:lang w:val="en-US" w:eastAsia="zh-CN"/>
        </w:rPr>
        <w:t>整体划分为</w:t>
      </w:r>
      <w:r>
        <w:rPr>
          <w:rFonts w:hint="eastAsia" w:ascii="楷体" w:hAnsi="楷体" w:eastAsia="楷体" w:cs="楷体"/>
          <w:color w:val="auto"/>
          <w:sz w:val="24"/>
          <w:u w:val="single"/>
          <w:lang w:val="en-US" w:eastAsia="zh-CN"/>
        </w:rPr>
        <w:t xml:space="preserve"> 1-2 </w:t>
      </w:r>
      <w:r>
        <w:rPr>
          <w:rFonts w:hint="eastAsia" w:ascii="楷体" w:hAnsi="楷体" w:eastAsia="楷体" w:cs="楷体"/>
          <w:color w:val="auto"/>
          <w:sz w:val="24"/>
          <w:lang w:val="en-US" w:eastAsia="zh-CN"/>
        </w:rPr>
        <w:t xml:space="preserve">个标段，预计选择 </w:t>
      </w:r>
      <w:r>
        <w:rPr>
          <w:rFonts w:hint="eastAsia" w:ascii="楷体" w:hAnsi="楷体" w:eastAsia="楷体" w:cs="楷体"/>
          <w:color w:val="auto"/>
          <w:sz w:val="24"/>
          <w:u w:val="single"/>
          <w:lang w:val="en-US" w:eastAsia="zh-CN"/>
        </w:rPr>
        <w:t xml:space="preserve">1-2 </w:t>
      </w:r>
      <w:r>
        <w:rPr>
          <w:rFonts w:hint="eastAsia" w:ascii="楷体" w:hAnsi="楷体" w:eastAsia="楷体" w:cs="楷体"/>
          <w:color w:val="auto"/>
          <w:sz w:val="24"/>
          <w:lang w:val="en-US" w:eastAsia="zh-CN"/>
        </w:rPr>
        <w:t>个中标单位。投标人必须具有独立法人资格，持有工商管理部门核发的法人营业执照；具备地基基础工程</w:t>
      </w:r>
      <w:r>
        <w:rPr>
          <w:rFonts w:hint="eastAsia" w:ascii="楷体" w:hAnsi="楷体" w:eastAsia="楷体" w:cs="楷体"/>
          <w:color w:val="auto"/>
          <w:sz w:val="24"/>
        </w:rPr>
        <w:t>专业承包</w:t>
      </w:r>
      <w:r>
        <w:rPr>
          <w:rFonts w:hint="eastAsia" w:ascii="楷体" w:hAnsi="楷体" w:eastAsia="楷体" w:cs="楷体"/>
          <w:color w:val="auto"/>
          <w:sz w:val="24"/>
          <w:lang w:val="en-US" w:eastAsia="zh-CN"/>
        </w:rPr>
        <w:t>一级资质；具有建设行政主管部门颁发的安全生产许可证。</w:t>
      </w:r>
      <w:r>
        <w:rPr>
          <w:rFonts w:hint="eastAsia" w:ascii="楷体" w:hAnsi="楷体" w:eastAsia="楷体" w:cs="楷体"/>
          <w:color w:val="auto"/>
          <w:sz w:val="24"/>
        </w:rPr>
        <w:t>投标人具有良好的商业信誉，必须具有</w:t>
      </w:r>
      <w:r>
        <w:rPr>
          <w:rFonts w:hint="eastAsia" w:ascii="楷体" w:hAnsi="楷体" w:eastAsia="楷体" w:cs="楷体"/>
          <w:color w:val="auto"/>
          <w:sz w:val="24"/>
          <w:lang w:eastAsia="zh-CN"/>
        </w:rPr>
        <w:t>地基基础</w:t>
      </w:r>
      <w:r>
        <w:rPr>
          <w:rFonts w:hint="eastAsia" w:ascii="楷体" w:hAnsi="楷体" w:eastAsia="楷体" w:cs="楷体"/>
          <w:color w:val="auto"/>
          <w:sz w:val="24"/>
        </w:rPr>
        <w:t>工程专业承包所必须的</w:t>
      </w:r>
      <w:r>
        <w:rPr>
          <w:rFonts w:hint="eastAsia" w:ascii="楷体" w:hAnsi="楷体" w:eastAsia="楷体" w:cs="楷体"/>
          <w:color w:val="auto"/>
          <w:sz w:val="24"/>
          <w:lang w:eastAsia="zh-CN"/>
        </w:rPr>
        <w:t>人员、</w:t>
      </w:r>
      <w:r>
        <w:rPr>
          <w:rFonts w:hint="eastAsia" w:ascii="楷体" w:hAnsi="楷体" w:eastAsia="楷体" w:cs="楷体"/>
          <w:color w:val="auto"/>
          <w:sz w:val="24"/>
        </w:rPr>
        <w:t>设备、专业技术能力及资金实力。</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color w:val="auto"/>
          <w:sz w:val="24"/>
        </w:rPr>
        <w:t>2、</w:t>
      </w:r>
      <w:r>
        <w:rPr>
          <w:rFonts w:hint="eastAsia" w:ascii="楷体" w:hAnsi="楷体" w:eastAsia="楷体" w:cs="楷体"/>
          <w:b/>
          <w:bCs/>
          <w:color w:val="auto"/>
          <w:sz w:val="24"/>
        </w:rPr>
        <w:t>招标范围：</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2.1 桩基础工程（CFG素混凝土桩、SDS双向螺旋挤土灌注桩）：</w:t>
      </w:r>
      <w:r>
        <w:rPr>
          <w:rFonts w:hint="eastAsia" w:ascii="楷体" w:hAnsi="楷体" w:eastAsia="楷体" w:cs="楷体"/>
          <w:b/>
          <w:bCs/>
          <w:color w:val="auto"/>
          <w:sz w:val="24"/>
          <w:lang w:val="en-US" w:eastAsia="zh-CN"/>
        </w:rPr>
        <w:t>桩基础工程采用清包模式。</w:t>
      </w:r>
      <w:r>
        <w:rPr>
          <w:rFonts w:hint="eastAsia" w:ascii="楷体" w:hAnsi="楷体" w:eastAsia="楷体" w:cs="楷体"/>
          <w:color w:val="auto"/>
          <w:sz w:val="24"/>
          <w:lang w:val="en-US" w:eastAsia="zh-CN"/>
        </w:rPr>
        <w:t>招标范围包括完成施工图纸范围内所有的桩基础工程施工内容，包括但不限于施工现场的机械进出场、桩基础工程的定位放线、成孔、钢筋制作安装、砼浇筑成桩、试桩、桩头切割及剔凿、桩头场内倒运、打桩资料收集整理、配合桩检测及实验等各项工程内容；桩基础的钢筋和混凝土由招标人负责采购（甲供材）。</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2.2 基坑围护工程（复合土钉墙支护、桩锚支护）：</w:t>
      </w:r>
      <w:r>
        <w:rPr>
          <w:rFonts w:hint="eastAsia" w:ascii="楷体" w:hAnsi="楷体" w:eastAsia="楷体" w:cs="楷体"/>
          <w:b/>
          <w:bCs/>
          <w:color w:val="auto"/>
          <w:sz w:val="24"/>
          <w:lang w:val="en-US" w:eastAsia="zh-CN"/>
        </w:rPr>
        <w:t>基坑围护工程采用全包模式。</w:t>
      </w:r>
      <w:r>
        <w:rPr>
          <w:rFonts w:hint="eastAsia" w:ascii="楷体" w:hAnsi="楷体" w:eastAsia="楷体" w:cs="楷体"/>
          <w:color w:val="auto"/>
          <w:sz w:val="24"/>
          <w:lang w:val="en-US" w:eastAsia="zh-CN"/>
        </w:rPr>
        <w:t>招标范围包括完成施工图纸范围内所有的基坑围护工程施工内容，包括但不限于定位放线、成孔、钢筋采购及制作安装、砼供应、注浆、喷射砼面层、土钉墙施工、灌注桩施工、冠梁施工、锚索施工、腰梁施工、锚杆施工、配合土钉墙桩锚等检测和实验、配合基坑监测等各项工程内容（包工包料）。</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2.3 施工用电电费由投标人承担，投标人应该保证足够的二级、三级配电箱及电线电缆。配电箱应符合安全规范的要求及招标人企业标准。</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u w:val="single"/>
          <w:lang w:eastAsia="zh-CN"/>
        </w:rPr>
      </w:pPr>
      <w:r>
        <w:rPr>
          <w:rFonts w:hint="eastAsia" w:ascii="楷体" w:hAnsi="楷体" w:eastAsia="楷体" w:cs="楷体"/>
          <w:color w:val="auto"/>
          <w:sz w:val="24"/>
        </w:rPr>
        <w:t>3、工程质量标准：</w:t>
      </w:r>
      <w:r>
        <w:rPr>
          <w:rFonts w:hint="eastAsia" w:ascii="楷体" w:hAnsi="楷体" w:eastAsia="楷体" w:cs="楷体"/>
          <w:color w:val="auto"/>
          <w:sz w:val="24"/>
          <w:u w:val="single"/>
        </w:rPr>
        <w:t xml:space="preserve"> 合格</w:t>
      </w:r>
      <w:r>
        <w:rPr>
          <w:rFonts w:hint="eastAsia" w:ascii="楷体" w:hAnsi="楷体" w:eastAsia="楷体" w:cs="楷体"/>
          <w:color w:val="auto"/>
          <w:sz w:val="24"/>
          <w:u w:val="single"/>
          <w:lang w:eastAsia="zh-CN"/>
        </w:rPr>
        <w:t>，</w:t>
      </w:r>
      <w:r>
        <w:rPr>
          <w:rFonts w:hint="eastAsia" w:ascii="楷体" w:hAnsi="楷体" w:eastAsia="楷体" w:cs="楷体"/>
          <w:color w:val="auto"/>
          <w:sz w:val="24"/>
          <w:u w:val="single"/>
        </w:rPr>
        <w:t>符合现行《建筑地基基础工程施工质量验收规范》</w:t>
      </w:r>
      <w:r>
        <w:rPr>
          <w:rFonts w:hint="eastAsia" w:ascii="楷体" w:hAnsi="楷体" w:eastAsia="楷体" w:cs="楷体"/>
          <w:color w:val="auto"/>
          <w:sz w:val="24"/>
          <w:u w:val="single"/>
          <w:lang w:eastAsia="zh-CN"/>
        </w:rPr>
        <w:t>《建筑地基处理技术规范》等</w:t>
      </w:r>
      <w:r>
        <w:rPr>
          <w:rFonts w:hint="eastAsia" w:ascii="楷体" w:hAnsi="楷体" w:eastAsia="楷体" w:cs="楷体"/>
          <w:color w:val="auto"/>
          <w:sz w:val="24"/>
          <w:u w:val="single"/>
        </w:rPr>
        <w:t>标准</w:t>
      </w:r>
      <w:r>
        <w:rPr>
          <w:rFonts w:hint="eastAsia" w:ascii="楷体" w:hAnsi="楷体" w:eastAsia="楷体" w:cs="楷体"/>
          <w:color w:val="auto"/>
          <w:sz w:val="24"/>
          <w:u w:val="single"/>
          <w:lang w:eastAsia="zh-CN"/>
        </w:rPr>
        <w:t>文件的要求</w:t>
      </w:r>
      <w:r>
        <w:rPr>
          <w:rFonts w:hint="eastAsia" w:ascii="楷体" w:hAnsi="楷体" w:eastAsia="楷体" w:cs="楷体"/>
          <w:color w:val="auto"/>
          <w:sz w:val="24"/>
          <w:u w:val="single"/>
        </w:rPr>
        <w:t xml:space="preserve"> </w:t>
      </w:r>
      <w:r>
        <w:rPr>
          <w:rFonts w:hint="eastAsia" w:ascii="楷体" w:hAnsi="楷体" w:eastAsia="楷体" w:cs="楷体"/>
          <w:color w:val="auto"/>
          <w:sz w:val="24"/>
          <w:u w:val="single"/>
          <w:lang w:eastAsia="zh-CN"/>
        </w:rPr>
        <w:t>。中标人须按照招标人的要求实施百分考核制度，由招标人相关管理人员对中标人在履约过程中的质量、安全、材料、进度、文明施工等方面做出考核评分，该评分作为日后双方结算的依据。</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4、工期要求：进场时间以招标人通知为准。工期不超过45天，投标人必须满足招标人施工节点要求。</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b/>
          <w:bCs/>
          <w:color w:val="auto"/>
          <w:sz w:val="24"/>
        </w:rPr>
        <w:t xml:space="preserve">施工要求 </w:t>
      </w:r>
    </w:p>
    <w:p>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楷体" w:hAnsi="楷体" w:eastAsia="楷体" w:cs="楷体"/>
          <w:bCs/>
          <w:color w:val="auto"/>
          <w:sz w:val="24"/>
          <w:lang w:eastAsia="zh-CN"/>
        </w:rPr>
      </w:pPr>
      <w:r>
        <w:rPr>
          <w:rFonts w:hint="eastAsia" w:ascii="楷体" w:hAnsi="楷体" w:eastAsia="楷体" w:cs="楷体"/>
          <w:bCs/>
          <w:color w:val="auto"/>
          <w:sz w:val="24"/>
          <w:lang w:eastAsia="zh-CN"/>
        </w:rPr>
        <w:t>投标人须严格按照施工图纸说明及有关技术文件规定的技术质量要求和发包人要求施工，不得凭经验盲目施工。</w:t>
      </w: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楷体" w:hAnsi="楷体" w:eastAsia="楷体" w:cs="楷体"/>
          <w:bCs/>
          <w:color w:val="auto"/>
          <w:sz w:val="24"/>
          <w:lang w:eastAsia="zh-CN"/>
        </w:rPr>
      </w:pPr>
      <w:r>
        <w:rPr>
          <w:rFonts w:hint="eastAsia" w:ascii="楷体" w:hAnsi="楷体" w:eastAsia="楷体" w:cs="楷体"/>
          <w:bCs/>
          <w:color w:val="auto"/>
          <w:sz w:val="24"/>
          <w:lang w:eastAsia="zh-CN"/>
        </w:rPr>
        <w:t>安全生产、文明施工。禁止发生任何安全事故和质量事故。</w:t>
      </w: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楷体" w:hAnsi="楷体" w:eastAsia="楷体" w:cs="楷体"/>
          <w:color w:val="auto"/>
          <w:sz w:val="24"/>
          <w:lang w:eastAsia="zh-CN"/>
        </w:rPr>
      </w:pPr>
      <w:r>
        <w:rPr>
          <w:rFonts w:hint="eastAsia" w:ascii="楷体" w:hAnsi="楷体" w:eastAsia="楷体" w:cs="楷体"/>
          <w:color w:val="auto"/>
          <w:sz w:val="24"/>
        </w:rPr>
        <w:t>投标人必须满足招标人施工节点要求</w:t>
      </w:r>
      <w:r>
        <w:rPr>
          <w:rFonts w:hint="eastAsia" w:ascii="楷体" w:hAnsi="楷体" w:eastAsia="楷体" w:cs="楷体"/>
          <w:color w:val="auto"/>
          <w:sz w:val="24"/>
          <w:lang w:eastAsia="zh-CN"/>
        </w:rPr>
        <w:t>，保证施工进度。</w:t>
      </w: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楷体" w:hAnsi="楷体" w:eastAsia="楷体" w:cs="楷体"/>
          <w:color w:val="auto"/>
          <w:sz w:val="24"/>
          <w:lang w:eastAsia="zh-CN"/>
        </w:rPr>
      </w:pPr>
      <w:r>
        <w:rPr>
          <w:rFonts w:hint="eastAsia" w:ascii="楷体" w:hAnsi="楷体" w:eastAsia="楷体" w:cs="楷体"/>
          <w:bCs/>
          <w:color w:val="auto"/>
          <w:sz w:val="24"/>
          <w:lang w:eastAsia="zh-CN"/>
        </w:rPr>
        <w:t>投标人项目经理必须是本单位注册一级建造师，具有相关证件，有相关方面的业绩，施工期间必须能够到现场负责投标单位的施工及管理。其他从业人员需要具有从事本专业的相关合格证件，持证上岗。</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b/>
          <w:bCs/>
          <w:color w:val="auto"/>
          <w:sz w:val="24"/>
        </w:rPr>
        <w:t xml:space="preserve">投标报价要求 </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lang w:eastAsia="zh-CN"/>
        </w:rPr>
      </w:pPr>
      <w:r>
        <w:rPr>
          <w:rFonts w:hint="eastAsia" w:ascii="楷体" w:hAnsi="楷体" w:eastAsia="楷体" w:cs="楷体"/>
          <w:color w:val="auto"/>
          <w:sz w:val="24"/>
        </w:rPr>
        <w:t>1、报价依据：施工图纸、现场条件、工期、质量要求以及投标单位自身的经济、技术实力等。</w:t>
      </w:r>
      <w:r>
        <w:rPr>
          <w:rFonts w:hint="eastAsia" w:ascii="楷体" w:hAnsi="楷体" w:eastAsia="楷体" w:cs="楷体"/>
          <w:color w:val="auto"/>
          <w:sz w:val="24"/>
          <w:lang w:eastAsia="zh-CN"/>
        </w:rPr>
        <w:t>投标人可自行现场踏勘，费用自理。</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t>2、报价包含</w:t>
      </w:r>
      <w:r>
        <w:rPr>
          <w:rFonts w:hint="eastAsia" w:ascii="楷体" w:hAnsi="楷体" w:eastAsia="楷体" w:cs="楷体"/>
          <w:color w:val="auto"/>
          <w:sz w:val="24"/>
          <w:lang w:eastAsia="zh-CN"/>
        </w:rPr>
        <w:t>的</w:t>
      </w:r>
      <w:r>
        <w:rPr>
          <w:rFonts w:hint="eastAsia" w:ascii="楷体" w:hAnsi="楷体" w:eastAsia="楷体" w:cs="楷体"/>
          <w:color w:val="auto"/>
          <w:sz w:val="24"/>
        </w:rPr>
        <w:t>内容和费用：招标要求和施工要求的全部内容</w:t>
      </w:r>
      <w:r>
        <w:rPr>
          <w:rFonts w:hint="eastAsia" w:ascii="楷体" w:hAnsi="楷体" w:eastAsia="楷体" w:cs="楷体"/>
          <w:color w:val="auto"/>
          <w:sz w:val="24"/>
          <w:lang w:eastAsia="zh-CN"/>
        </w:rPr>
        <w:t>。</w:t>
      </w:r>
      <w:r>
        <w:rPr>
          <w:rFonts w:hint="eastAsia" w:ascii="楷体" w:hAnsi="楷体" w:eastAsia="楷体" w:cs="楷体"/>
          <w:color w:val="auto"/>
          <w:sz w:val="24"/>
        </w:rPr>
        <w:t>投标人报价时，须将</w:t>
      </w:r>
      <w:r>
        <w:rPr>
          <w:rFonts w:hint="eastAsia" w:ascii="楷体" w:hAnsi="楷体" w:eastAsia="楷体" w:cs="楷体"/>
          <w:color w:val="auto"/>
          <w:sz w:val="24"/>
          <w:lang w:eastAsia="zh-CN"/>
        </w:rPr>
        <w:t>完成施工任务所需的人工费</w:t>
      </w:r>
      <w:r>
        <w:rPr>
          <w:rFonts w:hint="eastAsia" w:ascii="楷体" w:hAnsi="楷体" w:eastAsia="楷体" w:cs="楷体"/>
          <w:color w:val="auto"/>
          <w:sz w:val="24"/>
        </w:rPr>
        <w:t>、</w:t>
      </w:r>
      <w:r>
        <w:rPr>
          <w:rFonts w:hint="eastAsia" w:ascii="楷体" w:hAnsi="楷体" w:eastAsia="楷体" w:cs="楷体"/>
          <w:color w:val="auto"/>
          <w:sz w:val="24"/>
          <w:lang w:eastAsia="zh-CN"/>
        </w:rPr>
        <w:t>材料费、</w:t>
      </w:r>
      <w:r>
        <w:rPr>
          <w:rFonts w:hint="eastAsia" w:ascii="楷体" w:hAnsi="楷体" w:eastAsia="楷体" w:cs="楷体"/>
          <w:color w:val="auto"/>
          <w:sz w:val="24"/>
        </w:rPr>
        <w:t>机械工具</w:t>
      </w:r>
      <w:r>
        <w:rPr>
          <w:rFonts w:hint="eastAsia" w:ascii="楷体" w:hAnsi="楷体" w:eastAsia="楷体" w:cs="楷体"/>
          <w:color w:val="auto"/>
          <w:sz w:val="24"/>
          <w:lang w:eastAsia="zh-CN"/>
        </w:rPr>
        <w:t>使用</w:t>
      </w:r>
      <w:r>
        <w:rPr>
          <w:rFonts w:hint="eastAsia" w:ascii="楷体" w:hAnsi="楷体" w:eastAsia="楷体" w:cs="楷体"/>
          <w:color w:val="auto"/>
          <w:sz w:val="24"/>
        </w:rPr>
        <w:t>费、</w:t>
      </w:r>
      <w:r>
        <w:rPr>
          <w:rFonts w:hint="eastAsia" w:ascii="楷体" w:hAnsi="楷体" w:eastAsia="楷体" w:cs="楷体"/>
          <w:color w:val="auto"/>
          <w:sz w:val="24"/>
          <w:lang w:eastAsia="zh-CN"/>
        </w:rPr>
        <w:t>措施费、企业管理费、规费、利润和</w:t>
      </w:r>
      <w:r>
        <w:rPr>
          <w:rFonts w:hint="eastAsia" w:ascii="楷体" w:hAnsi="楷体" w:eastAsia="楷体" w:cs="楷体"/>
          <w:color w:val="auto"/>
          <w:sz w:val="24"/>
        </w:rPr>
        <w:t>税金等</w:t>
      </w:r>
      <w:r>
        <w:rPr>
          <w:rFonts w:hint="eastAsia" w:ascii="楷体" w:hAnsi="楷体" w:eastAsia="楷体" w:cs="楷体"/>
          <w:color w:val="auto"/>
          <w:sz w:val="24"/>
          <w:lang w:eastAsia="zh-CN"/>
        </w:rPr>
        <w:t>所有费用</w:t>
      </w:r>
      <w:r>
        <w:rPr>
          <w:rFonts w:hint="eastAsia" w:ascii="楷体" w:hAnsi="楷体" w:eastAsia="楷体" w:cs="楷体"/>
          <w:color w:val="auto"/>
          <w:sz w:val="24"/>
        </w:rPr>
        <w:t>包含在内。</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lang w:eastAsia="zh-CN"/>
        </w:rPr>
      </w:pPr>
      <w:r>
        <w:rPr>
          <w:rFonts w:hint="eastAsia" w:ascii="楷体" w:hAnsi="楷体" w:eastAsia="楷体" w:cs="楷体"/>
          <w:color w:val="auto"/>
          <w:sz w:val="24"/>
        </w:rPr>
        <w:t>3、报价方式：</w:t>
      </w:r>
      <w:r>
        <w:rPr>
          <w:rFonts w:hint="eastAsia" w:ascii="楷体" w:hAnsi="楷体" w:eastAsia="楷体" w:cs="楷体"/>
          <w:b/>
          <w:bCs/>
          <w:color w:val="auto"/>
          <w:sz w:val="24"/>
          <w:lang w:eastAsia="zh-CN"/>
        </w:rPr>
        <w:t>本项目采用网上投标报价。</w:t>
      </w:r>
      <w:r>
        <w:rPr>
          <w:rFonts w:hint="eastAsia" w:ascii="楷体" w:hAnsi="楷体" w:eastAsia="楷体" w:cs="楷体"/>
          <w:color w:val="auto"/>
          <w:sz w:val="24"/>
          <w:lang w:eastAsia="zh-CN"/>
        </w:rPr>
        <w:t>投标人</w:t>
      </w:r>
      <w:r>
        <w:rPr>
          <w:rFonts w:hint="eastAsia" w:ascii="楷体" w:hAnsi="楷体" w:eastAsia="楷体" w:cs="楷体"/>
          <w:color w:val="auto"/>
          <w:sz w:val="24"/>
        </w:rPr>
        <w:t>按招标文件</w:t>
      </w:r>
      <w:r>
        <w:rPr>
          <w:rFonts w:hint="eastAsia" w:ascii="楷体" w:hAnsi="楷体" w:eastAsia="楷体" w:cs="楷体"/>
          <w:color w:val="auto"/>
          <w:sz w:val="24"/>
          <w:lang w:eastAsia="zh-CN"/>
        </w:rPr>
        <w:t>中</w:t>
      </w:r>
      <w:r>
        <w:rPr>
          <w:rFonts w:hint="eastAsia" w:ascii="楷体" w:hAnsi="楷体" w:eastAsia="楷体" w:cs="楷体"/>
          <w:color w:val="auto"/>
          <w:sz w:val="24"/>
        </w:rPr>
        <w:t>投标报价</w:t>
      </w:r>
      <w:r>
        <w:rPr>
          <w:rFonts w:hint="eastAsia" w:ascii="楷体" w:hAnsi="楷体" w:eastAsia="楷体" w:cs="楷体"/>
          <w:color w:val="auto"/>
          <w:sz w:val="24"/>
          <w:lang w:eastAsia="zh-CN"/>
        </w:rPr>
        <w:t>表</w:t>
      </w:r>
      <w:r>
        <w:rPr>
          <w:rFonts w:hint="eastAsia" w:ascii="楷体" w:hAnsi="楷体" w:eastAsia="楷体" w:cs="楷体"/>
          <w:color w:val="auto"/>
          <w:sz w:val="24"/>
        </w:rPr>
        <w:t>统一格式进行</w:t>
      </w:r>
      <w:r>
        <w:rPr>
          <w:rFonts w:hint="eastAsia" w:ascii="楷体" w:hAnsi="楷体" w:eastAsia="楷体" w:cs="楷体"/>
          <w:color w:val="auto"/>
          <w:sz w:val="24"/>
          <w:lang w:eastAsia="zh-CN"/>
        </w:rPr>
        <w:t>网上</w:t>
      </w:r>
      <w:r>
        <w:rPr>
          <w:rFonts w:hint="eastAsia" w:ascii="楷体" w:hAnsi="楷体" w:eastAsia="楷体" w:cs="楷体"/>
          <w:color w:val="auto"/>
          <w:sz w:val="24"/>
        </w:rPr>
        <w:t>报价</w:t>
      </w:r>
      <w:r>
        <w:rPr>
          <w:rFonts w:hint="eastAsia" w:ascii="楷体" w:hAnsi="楷体" w:eastAsia="楷体" w:cs="楷体"/>
          <w:color w:val="auto"/>
          <w:sz w:val="24"/>
          <w:lang w:eastAsia="zh-CN"/>
        </w:rPr>
        <w:t>。具体规则和过程详见开标须知。</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lang w:eastAsia="zh-CN"/>
        </w:rPr>
      </w:pPr>
      <w:r>
        <w:rPr>
          <w:rFonts w:hint="eastAsia" w:ascii="楷体" w:hAnsi="楷体" w:eastAsia="楷体" w:cs="楷体"/>
          <w:color w:val="auto"/>
          <w:sz w:val="24"/>
        </w:rPr>
        <w:t>4、结算价款=</w:t>
      </w:r>
      <w:r>
        <w:rPr>
          <w:rFonts w:hint="eastAsia" w:ascii="楷体" w:hAnsi="楷体" w:eastAsia="楷体" w:cs="楷体"/>
          <w:color w:val="auto"/>
          <w:sz w:val="24"/>
          <w:lang w:eastAsia="zh-CN"/>
        </w:rPr>
        <w:t>固定</w:t>
      </w:r>
      <w:r>
        <w:rPr>
          <w:rFonts w:hint="eastAsia" w:ascii="楷体" w:hAnsi="楷体" w:eastAsia="楷体" w:cs="楷体"/>
          <w:color w:val="auto"/>
          <w:sz w:val="24"/>
        </w:rPr>
        <w:t>综合单价×工程量（工程量按实际完成的工程量进行</w:t>
      </w:r>
      <w:r>
        <w:rPr>
          <w:rFonts w:hint="eastAsia" w:ascii="楷体" w:hAnsi="楷体" w:eastAsia="楷体" w:cs="楷体"/>
          <w:color w:val="auto"/>
          <w:sz w:val="24"/>
          <w:lang w:eastAsia="zh-CN"/>
        </w:rPr>
        <w:t>计</w:t>
      </w:r>
      <w:r>
        <w:rPr>
          <w:rFonts w:hint="eastAsia" w:ascii="楷体" w:hAnsi="楷体" w:eastAsia="楷体" w:cs="楷体"/>
          <w:color w:val="auto"/>
          <w:sz w:val="24"/>
        </w:rPr>
        <w:t>算）</w:t>
      </w:r>
      <w:r>
        <w:rPr>
          <w:rFonts w:hint="eastAsia" w:ascii="楷体" w:hAnsi="楷体" w:eastAsia="楷体" w:cs="楷体"/>
          <w:color w:val="auto"/>
          <w:sz w:val="24"/>
          <w:lang w:eastAsia="zh-CN"/>
        </w:rPr>
        <w:t>，并结合中标人百分考核结果进行结算。</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t>5、报价中对工程质量、工期进度、安全文明施工方面的奖罚措施：</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fldChar w:fldCharType="begin"/>
      </w:r>
      <w:r>
        <w:rPr>
          <w:rFonts w:hint="eastAsia" w:ascii="楷体" w:hAnsi="楷体" w:eastAsia="楷体" w:cs="楷体"/>
          <w:color w:val="auto"/>
          <w:sz w:val="24"/>
        </w:rPr>
        <w:instrText xml:space="preserve"> = 1 \* GB2 </w:instrText>
      </w:r>
      <w:r>
        <w:rPr>
          <w:rFonts w:hint="eastAsia" w:ascii="楷体" w:hAnsi="楷体" w:eastAsia="楷体" w:cs="楷体"/>
          <w:color w:val="auto"/>
          <w:sz w:val="24"/>
        </w:rPr>
        <w:fldChar w:fldCharType="separate"/>
      </w:r>
      <w:r>
        <w:rPr>
          <w:rFonts w:hint="eastAsia" w:ascii="楷体" w:hAnsi="楷体" w:eastAsia="楷体" w:cs="楷体"/>
          <w:color w:val="auto"/>
          <w:sz w:val="24"/>
        </w:rPr>
        <w:t>⑴</w:t>
      </w:r>
      <w:r>
        <w:rPr>
          <w:rFonts w:hint="eastAsia" w:ascii="楷体" w:hAnsi="楷体" w:eastAsia="楷体" w:cs="楷体"/>
          <w:color w:val="auto"/>
          <w:sz w:val="24"/>
        </w:rPr>
        <w:fldChar w:fldCharType="end"/>
      </w:r>
      <w:r>
        <w:rPr>
          <w:rFonts w:hint="eastAsia" w:ascii="楷体" w:hAnsi="楷体" w:eastAsia="楷体" w:cs="楷体"/>
          <w:color w:val="auto"/>
          <w:sz w:val="24"/>
        </w:rPr>
        <w:t xml:space="preserve"> 该工程质量必须符合图纸及有关技术文件规定的技术质量要求，符合国家及行业的有关标准。如果由于承包人原因达不到，按工程结算价款3%对承包人进行处罚。</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fldChar w:fldCharType="begin"/>
      </w:r>
      <w:r>
        <w:rPr>
          <w:rFonts w:hint="eastAsia" w:ascii="楷体" w:hAnsi="楷体" w:eastAsia="楷体" w:cs="楷体"/>
          <w:color w:val="auto"/>
          <w:sz w:val="24"/>
        </w:rPr>
        <w:instrText xml:space="preserve"> = 2 \* GB2 </w:instrText>
      </w:r>
      <w:r>
        <w:rPr>
          <w:rFonts w:hint="eastAsia" w:ascii="楷体" w:hAnsi="楷体" w:eastAsia="楷体" w:cs="楷体"/>
          <w:color w:val="auto"/>
          <w:sz w:val="24"/>
        </w:rPr>
        <w:fldChar w:fldCharType="separate"/>
      </w:r>
      <w:r>
        <w:rPr>
          <w:rFonts w:hint="eastAsia" w:ascii="楷体" w:hAnsi="楷体" w:eastAsia="楷体" w:cs="楷体"/>
          <w:color w:val="auto"/>
          <w:sz w:val="24"/>
        </w:rPr>
        <w:t>⑵</w:t>
      </w:r>
      <w:r>
        <w:rPr>
          <w:rFonts w:hint="eastAsia" w:ascii="楷体" w:hAnsi="楷体" w:eastAsia="楷体" w:cs="楷体"/>
          <w:color w:val="auto"/>
          <w:sz w:val="24"/>
        </w:rPr>
        <w:fldChar w:fldCharType="end"/>
      </w:r>
      <w:r>
        <w:rPr>
          <w:rFonts w:hint="eastAsia" w:ascii="楷体" w:hAnsi="楷体" w:eastAsia="楷体" w:cs="楷体"/>
          <w:color w:val="auto"/>
          <w:sz w:val="24"/>
        </w:rPr>
        <w:t xml:space="preserve"> 本工程工期由于承包人</w:t>
      </w:r>
      <w:r>
        <w:rPr>
          <w:rFonts w:hint="eastAsia" w:ascii="楷体" w:hAnsi="楷体" w:eastAsia="楷体" w:cs="楷体"/>
          <w:color w:val="auto"/>
          <w:sz w:val="24"/>
          <w:lang w:eastAsia="zh-CN"/>
        </w:rPr>
        <w:t>原因，</w:t>
      </w:r>
      <w:r>
        <w:rPr>
          <w:rFonts w:hint="eastAsia" w:ascii="楷体" w:hAnsi="楷体" w:eastAsia="楷体" w:cs="楷体"/>
          <w:color w:val="auto"/>
          <w:sz w:val="24"/>
        </w:rPr>
        <w:t>每拖后一天，发包人处罚承包人承包总价的3‰。</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fldChar w:fldCharType="begin"/>
      </w:r>
      <w:r>
        <w:rPr>
          <w:rFonts w:hint="eastAsia" w:ascii="楷体" w:hAnsi="楷体" w:eastAsia="楷体" w:cs="楷体"/>
          <w:color w:val="auto"/>
          <w:sz w:val="24"/>
        </w:rPr>
        <w:instrText xml:space="preserve"> = 3 \* GB2 </w:instrText>
      </w:r>
      <w:r>
        <w:rPr>
          <w:rFonts w:hint="eastAsia" w:ascii="楷体" w:hAnsi="楷体" w:eastAsia="楷体" w:cs="楷体"/>
          <w:color w:val="auto"/>
          <w:sz w:val="24"/>
        </w:rPr>
        <w:fldChar w:fldCharType="separate"/>
      </w:r>
      <w:r>
        <w:rPr>
          <w:rFonts w:hint="eastAsia" w:ascii="楷体" w:hAnsi="楷体" w:eastAsia="楷体" w:cs="楷体"/>
          <w:color w:val="auto"/>
          <w:sz w:val="24"/>
        </w:rPr>
        <w:t>⑶</w:t>
      </w:r>
      <w:r>
        <w:rPr>
          <w:rFonts w:hint="eastAsia" w:ascii="楷体" w:hAnsi="楷体" w:eastAsia="楷体" w:cs="楷体"/>
          <w:color w:val="auto"/>
          <w:sz w:val="24"/>
        </w:rPr>
        <w:fldChar w:fldCharType="end"/>
      </w:r>
      <w:r>
        <w:rPr>
          <w:rFonts w:hint="eastAsia" w:ascii="楷体" w:hAnsi="楷体" w:eastAsia="楷体" w:cs="楷体"/>
          <w:color w:val="auto"/>
          <w:sz w:val="24"/>
        </w:rPr>
        <w:t xml:space="preserve"> 本工程必须达</w:t>
      </w:r>
      <w:r>
        <w:rPr>
          <w:rFonts w:hint="eastAsia" w:ascii="楷体" w:hAnsi="楷体" w:eastAsia="楷体" w:cs="楷体"/>
          <w:color w:val="auto"/>
          <w:sz w:val="24"/>
          <w:lang w:eastAsia="zh-CN"/>
        </w:rPr>
        <w:t>到</w:t>
      </w:r>
      <w:r>
        <w:rPr>
          <w:rFonts w:hint="eastAsia" w:ascii="楷体" w:hAnsi="楷体" w:eastAsia="楷体" w:cs="楷体"/>
          <w:color w:val="auto"/>
          <w:sz w:val="24"/>
        </w:rPr>
        <w:t>发包人《质量、环境、职业健康安全管理体系》提出的要求，如由于承包人原因达不到，按工程结算价款5%对承包人进行处罚。</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b/>
          <w:bCs/>
          <w:color w:val="auto"/>
          <w:sz w:val="24"/>
        </w:rPr>
        <w:t xml:space="preserve"> 工程款的结算与支付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1.结算与支付方式：桩基础、基坑围护工程施工期间，承包人应于每月25日向发包人报送上月20日至当月19日已完成的工程量报表。发包人在收到承包人提交的工程量报告后7天内完成对承包人提交的工程量报表的审核，以确定当月实际完成的工程量。双方确定工程量后15日内发包人支付月进度结算款的60%；桩基础、基坑围护工程全部施工内容完成，验收合格后支付至结算总价款的70%；完成基础结构（正负零）后一个月内，付至结算总价款的80%；主体竣工验收合格后一个月内付至结算总价款的85%；总包工程竣工审计决算完成时，付至结算总价款的97%；剩余3%作为质保金，总包工程竣工验收合格且满两年后30天内退还（无利息）。</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2.</w:t>
      </w:r>
      <w:r>
        <w:rPr>
          <w:rFonts w:hint="eastAsia" w:ascii="楷体" w:hAnsi="楷体" w:eastAsia="楷体" w:cs="楷体"/>
          <w:color w:val="auto"/>
          <w:sz w:val="24"/>
          <w:lang w:eastAsia="zh-CN"/>
        </w:rPr>
        <w:t>每次</w:t>
      </w:r>
      <w:r>
        <w:rPr>
          <w:rFonts w:hint="eastAsia" w:ascii="楷体" w:hAnsi="楷体" w:eastAsia="楷体" w:cs="楷体"/>
          <w:color w:val="auto"/>
          <w:sz w:val="24"/>
          <w:lang w:val="en-US" w:eastAsia="zh-CN"/>
        </w:rPr>
        <w:t>付款前承包人应提供相应收据和发票（10%税率的增值税专用发票），如不能提供则发包人有权拒绝支付相应款项，并不承担违约责任，如承包人开具的发票不合规、无效或未及时提供，由此给发包人造成的损失由承包人进行赔偿（包括并不限于税金、滞纳金、罚款及为实现前述债权而产生的差旅费、律师费等费用）。</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t>3.以上价款支付方式必须以业主资金到位为前提条件，本合同签订前发包人视作承包人对本工程的全部情况已充分了解，合同履行中如因业主原因造成款项不能及时支付的，发包人不承担任何违约或赔偿责任，承包人也不得因此要求发包人承担违约或赔偿责任，双方应联合向业主催讨、索赔。</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t>4.在支付该进度款以前，承包人必须满足以下要求，否则发包人拒绝支付进度款：发包人对所申报完成量的实物质量、安全防护以及文明施工等进行全面检查，必须对质量缺陷整改完毕，</w:t>
      </w:r>
      <w:r>
        <w:rPr>
          <w:rFonts w:hint="eastAsia" w:ascii="楷体" w:hAnsi="楷体" w:eastAsia="楷体" w:cs="楷体"/>
          <w:color w:val="auto"/>
          <w:sz w:val="24"/>
          <w:lang w:eastAsia="zh-CN"/>
        </w:rPr>
        <w:t>设备正常运行</w:t>
      </w:r>
      <w:r>
        <w:rPr>
          <w:rFonts w:hint="eastAsia" w:ascii="楷体" w:hAnsi="楷体" w:eastAsia="楷体" w:cs="楷体"/>
          <w:color w:val="auto"/>
          <w:sz w:val="24"/>
        </w:rPr>
        <w:t>，标高、轴线标识、质量检查数据均完备清楚，安全防护设施搭设完毕并符合规范及发包人要求；如承包人对上述某项工作在发包人要求后经过三次处理仍不能达到要求，则发包人有权安排其他施工单位执行此项工作，由此所发生的一切费用由承包人负责。</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b/>
          <w:bCs/>
          <w:color w:val="auto"/>
          <w:sz w:val="24"/>
        </w:rPr>
        <w:t xml:space="preserve"> 投标须知</w:t>
      </w:r>
    </w:p>
    <w:p>
      <w:pPr>
        <w:keepNext w:val="0"/>
        <w:keepLines w:val="0"/>
        <w:pageBreakBefore w:val="0"/>
        <w:numPr>
          <w:ilvl w:val="0"/>
          <w:numId w:val="4"/>
        </w:numPr>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eastAsia="zh-CN"/>
        </w:rPr>
        <w:t>投标保证金：</w:t>
      </w:r>
      <w:r>
        <w:rPr>
          <w:rFonts w:hint="eastAsia" w:ascii="楷体" w:hAnsi="楷体" w:eastAsia="楷体" w:cs="楷体"/>
          <w:color w:val="auto"/>
          <w:sz w:val="24"/>
          <w:lang w:val="en-US" w:eastAsia="zh-CN"/>
        </w:rPr>
        <w:t>20000元人民币，投标人须在网上开标时间前一天18:00之前将投标保证金足额打入招标平台账户。缴纳投标保证金需要投标人企业对公转账，个人缴纳无效。缴纳投标保证金时，投标人需备注“周口市贾鲁嘉苑、金海嘉苑、建设嘉苑项目3标段桩基础、基坑围护工程”。</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账户名称：河北建工物流有限公司</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 xml:space="preserve">开 户 行 ：光大银行石家庄西王支行 </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 xml:space="preserve">银行账号：75220188000078821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2、</w:t>
      </w:r>
      <w:r>
        <w:rPr>
          <w:rFonts w:hint="eastAsia" w:ascii="楷体" w:hAnsi="楷体" w:eastAsia="楷体" w:cs="楷体"/>
          <w:color w:val="auto"/>
          <w:sz w:val="24"/>
          <w:lang w:eastAsia="zh-CN"/>
        </w:rPr>
        <w:t>招标服务费：收费标准为中标合同总价款的千分之一，最低为</w:t>
      </w:r>
      <w:r>
        <w:rPr>
          <w:rFonts w:hint="eastAsia" w:ascii="楷体" w:hAnsi="楷体" w:eastAsia="楷体" w:cs="楷体"/>
          <w:color w:val="auto"/>
          <w:sz w:val="24"/>
          <w:lang w:val="en-US" w:eastAsia="zh-CN"/>
        </w:rPr>
        <w:t>1000元，最高为10000元，由中标人支付，</w:t>
      </w:r>
      <w:r>
        <w:rPr>
          <w:rFonts w:hint="eastAsia" w:ascii="楷体" w:hAnsi="楷体" w:eastAsia="楷体" w:cs="楷体"/>
          <w:color w:val="auto"/>
          <w:sz w:val="24"/>
          <w:lang w:eastAsia="zh-CN"/>
        </w:rPr>
        <w:t>中鼎嘉华采购网电子商务平台从中标人的投标保证金中扣除，剩余金额退还给中标人。</w:t>
      </w:r>
      <w:r>
        <w:rPr>
          <w:rFonts w:hint="eastAsia" w:ascii="楷体" w:hAnsi="楷体" w:eastAsia="楷体" w:cs="楷体"/>
          <w:color w:val="auto"/>
          <w:sz w:val="24"/>
          <w:lang w:val="en-US" w:eastAsia="zh-CN"/>
        </w:rPr>
        <w:t>投标人可在投标结束平台发布中标公示后通过网站技术服务热线申请退还投标保证金。</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lang w:val="en-US" w:eastAsia="zh-CN"/>
        </w:rPr>
        <w:t>3、</w:t>
      </w:r>
      <w:r>
        <w:rPr>
          <w:rFonts w:hint="eastAsia" w:ascii="楷体" w:hAnsi="楷体" w:eastAsia="楷体" w:cs="楷体"/>
          <w:color w:val="auto"/>
          <w:sz w:val="24"/>
        </w:rPr>
        <w:t>投标文件应包括以下内容：</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t>（1）投标书</w:t>
      </w:r>
      <w:r>
        <w:rPr>
          <w:rFonts w:hint="eastAsia" w:ascii="楷体" w:hAnsi="楷体" w:eastAsia="楷体" w:cs="楷体"/>
          <w:color w:val="auto"/>
          <w:sz w:val="24"/>
          <w:lang w:eastAsia="zh-CN"/>
        </w:rPr>
        <w:t>、报价表</w:t>
      </w:r>
      <w:r>
        <w:rPr>
          <w:rFonts w:hint="eastAsia" w:ascii="楷体" w:hAnsi="楷体" w:eastAsia="楷体" w:cs="楷体"/>
          <w:color w:val="auto"/>
          <w:sz w:val="24"/>
        </w:rPr>
        <w:t>；</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t>（2）投标人业绩情况；</w:t>
      </w:r>
    </w:p>
    <w:p>
      <w:pPr>
        <w:keepNext w:val="0"/>
        <w:keepLines w:val="0"/>
        <w:pageBreakBefore w:val="0"/>
        <w:kinsoku/>
        <w:wordWrap/>
        <w:overflowPunct/>
        <w:topLinePunct w:val="0"/>
        <w:autoSpaceDE/>
        <w:autoSpaceDN/>
        <w:bidi w:val="0"/>
        <w:spacing w:line="360" w:lineRule="auto"/>
        <w:ind w:left="240" w:hanging="240" w:hangingChars="100"/>
        <w:textAlignment w:val="auto"/>
        <w:rPr>
          <w:rFonts w:hint="eastAsia" w:ascii="楷体" w:hAnsi="楷体" w:eastAsia="楷体" w:cs="楷体"/>
          <w:b w:val="0"/>
          <w:bCs w:val="0"/>
          <w:color w:val="auto"/>
          <w:sz w:val="24"/>
          <w:lang w:val="en-US" w:eastAsia="zh-CN"/>
        </w:rPr>
      </w:pPr>
      <w:r>
        <w:rPr>
          <w:rFonts w:hint="eastAsia" w:ascii="楷体" w:hAnsi="楷体" w:eastAsia="楷体" w:cs="楷体"/>
          <w:color w:val="auto"/>
          <w:sz w:val="24"/>
        </w:rPr>
        <w:t>（3）投标人相关证件包括</w:t>
      </w:r>
      <w:r>
        <w:rPr>
          <w:rFonts w:hint="default" w:ascii="楷体" w:hAnsi="楷体" w:eastAsia="楷体" w:cs="楷体"/>
          <w:color w:val="auto"/>
          <w:sz w:val="24"/>
          <w:lang w:val="en-US" w:eastAsia="zh-CN"/>
        </w:rPr>
        <w:t>①</w:t>
      </w:r>
      <w:r>
        <w:rPr>
          <w:rFonts w:hint="eastAsia" w:ascii="楷体" w:hAnsi="楷体" w:eastAsia="楷体" w:cs="楷体"/>
          <w:color w:val="auto"/>
          <w:sz w:val="24"/>
        </w:rPr>
        <w:t>、</w:t>
      </w:r>
      <w:r>
        <w:rPr>
          <w:rFonts w:hint="eastAsia" w:ascii="楷体" w:hAnsi="楷体" w:eastAsia="楷体" w:cs="楷体"/>
          <w:color w:val="auto"/>
          <w:sz w:val="24"/>
          <w:lang w:val="en-US" w:eastAsia="zh-CN"/>
        </w:rPr>
        <w:t>工商管理部门核发的法人营业执照；</w:t>
      </w:r>
      <w:r>
        <w:rPr>
          <w:rFonts w:hint="default" w:ascii="楷体" w:hAnsi="楷体" w:eastAsia="楷体" w:cs="楷体"/>
          <w:color w:val="auto"/>
          <w:sz w:val="24"/>
          <w:lang w:val="en-US" w:eastAsia="zh-CN"/>
        </w:rPr>
        <w:t>②</w:t>
      </w:r>
      <w:r>
        <w:rPr>
          <w:rFonts w:hint="eastAsia" w:ascii="楷体" w:hAnsi="楷体" w:eastAsia="楷体" w:cs="楷体"/>
          <w:color w:val="auto"/>
          <w:sz w:val="24"/>
          <w:lang w:val="en-US" w:eastAsia="zh-CN"/>
        </w:rPr>
        <w:t>、</w:t>
      </w:r>
      <w:r>
        <w:rPr>
          <w:rFonts w:hint="default" w:ascii="楷体" w:hAnsi="楷体" w:eastAsia="楷体" w:cs="楷体"/>
          <w:color w:val="auto"/>
          <w:sz w:val="24"/>
          <w:lang w:val="en-US" w:eastAsia="zh-CN"/>
        </w:rPr>
        <w:t>建设行政主管部门颁发的安全生产许可证</w:t>
      </w:r>
      <w:r>
        <w:rPr>
          <w:rFonts w:hint="eastAsia" w:ascii="楷体" w:hAnsi="楷体" w:eastAsia="楷体" w:cs="楷体"/>
          <w:color w:val="auto"/>
          <w:sz w:val="24"/>
          <w:lang w:val="en-US" w:eastAsia="zh-CN"/>
        </w:rPr>
        <w:t>和资质证书；</w:t>
      </w:r>
      <w:r>
        <w:rPr>
          <w:rFonts w:hint="default" w:ascii="楷体" w:hAnsi="楷体" w:eastAsia="楷体" w:cs="楷体"/>
          <w:color w:val="auto"/>
          <w:sz w:val="24"/>
          <w:lang w:val="en-US" w:eastAsia="zh-CN"/>
        </w:rPr>
        <w:t>③</w:t>
      </w:r>
      <w:r>
        <w:rPr>
          <w:rFonts w:hint="eastAsia" w:ascii="楷体" w:hAnsi="楷体" w:eastAsia="楷体" w:cs="楷体"/>
          <w:color w:val="auto"/>
          <w:sz w:val="24"/>
          <w:lang w:val="en-US" w:eastAsia="zh-CN"/>
        </w:rPr>
        <w:t>、法人授权委托书及法人、代理人身份证复印件；④、投标代理人本人身份证原件</w:t>
      </w:r>
      <w:r>
        <w:rPr>
          <w:rFonts w:hint="eastAsia" w:ascii="宋体" w:hAnsi="宋体" w:eastAsia="宋体" w:cs="宋体"/>
          <w:color w:val="auto"/>
          <w:sz w:val="24"/>
          <w:lang w:val="en-US" w:eastAsia="zh-CN"/>
        </w:rPr>
        <w:t>⑤</w:t>
      </w:r>
      <w:r>
        <w:rPr>
          <w:rFonts w:hint="eastAsia" w:ascii="宋体" w:hAnsi="宋体" w:cs="宋体"/>
          <w:b w:val="0"/>
          <w:bCs w:val="0"/>
          <w:color w:val="auto"/>
          <w:sz w:val="24"/>
          <w:lang w:val="en-US" w:eastAsia="zh-CN"/>
        </w:rPr>
        <w:t>、</w:t>
      </w:r>
      <w:r>
        <w:rPr>
          <w:rFonts w:hint="eastAsia" w:ascii="楷体" w:hAnsi="楷体" w:eastAsia="楷体" w:cs="楷体"/>
          <w:b w:val="0"/>
          <w:bCs w:val="0"/>
          <w:color w:val="auto"/>
          <w:sz w:val="24"/>
          <w:lang w:val="en-US" w:eastAsia="zh-CN"/>
        </w:rPr>
        <w:t>投标人项目经理相关证件及其同类工程业绩（业绩不少于两个）。</w:t>
      </w:r>
    </w:p>
    <w:p>
      <w:pPr>
        <w:keepNext w:val="0"/>
        <w:keepLines w:val="0"/>
        <w:pageBreakBefore w:val="0"/>
        <w:kinsoku/>
        <w:wordWrap/>
        <w:overflowPunct/>
        <w:topLinePunct w:val="0"/>
        <w:autoSpaceDE/>
        <w:autoSpaceDN/>
        <w:bidi w:val="0"/>
        <w:spacing w:line="360" w:lineRule="auto"/>
        <w:ind w:left="240" w:hanging="240" w:hangingChars="100"/>
        <w:textAlignment w:val="auto"/>
        <w:rPr>
          <w:rFonts w:hint="eastAsia" w:ascii="楷体" w:hAnsi="楷体" w:eastAsia="楷体" w:cs="楷体"/>
          <w:b w:val="0"/>
          <w:bCs w:val="0"/>
          <w:color w:val="auto"/>
          <w:sz w:val="24"/>
          <w:lang w:val="en-US" w:eastAsia="zh-CN"/>
        </w:rPr>
      </w:pPr>
      <w:r>
        <w:rPr>
          <w:rFonts w:hint="eastAsia" w:ascii="楷体" w:hAnsi="楷体" w:eastAsia="楷体" w:cs="楷体"/>
          <w:b w:val="0"/>
          <w:bCs w:val="0"/>
          <w:color w:val="auto"/>
          <w:sz w:val="24"/>
          <w:lang w:val="en-US" w:eastAsia="zh-CN"/>
        </w:rPr>
        <w:t>（4）</w:t>
      </w:r>
      <w:r>
        <w:rPr>
          <w:rFonts w:hint="eastAsia" w:ascii="楷体_GB2312" w:eastAsia="楷体_GB2312"/>
          <w:b/>
          <w:bCs/>
          <w:color w:val="auto"/>
          <w:sz w:val="24"/>
          <w:lang w:val="en-US" w:eastAsia="zh-CN"/>
        </w:rPr>
        <w:t>投标人根据图纸、设计和相关规范要求制定的专项施工方案</w:t>
      </w:r>
      <w:r>
        <w:rPr>
          <w:rFonts w:hint="eastAsia" w:ascii="楷体_GB2312" w:eastAsia="楷体_GB2312"/>
          <w:b w:val="0"/>
          <w:bCs w:val="0"/>
          <w:color w:val="auto"/>
          <w:sz w:val="24"/>
          <w:lang w:val="en-US" w:eastAsia="zh-CN"/>
        </w:rPr>
        <w:t>。目前招标人已根据图纸确定了桩基和基坑围护的结构形式，投标人需要根据图纸和设计编制专项施工方案。</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lang w:val="en-US" w:eastAsia="zh-CN"/>
        </w:rPr>
        <w:t>4、</w:t>
      </w:r>
      <w:r>
        <w:rPr>
          <w:rFonts w:hint="eastAsia" w:ascii="楷体" w:hAnsi="楷体" w:eastAsia="楷体" w:cs="楷体"/>
          <w:color w:val="auto"/>
          <w:sz w:val="24"/>
        </w:rPr>
        <w:t>招标人采取不设标底的方式招标，投标人不得以低于本企业成本价报价。</w:t>
      </w:r>
    </w:p>
    <w:p>
      <w:pPr>
        <w:keepNext w:val="0"/>
        <w:keepLines w:val="0"/>
        <w:pageBreakBefore w:val="0"/>
        <w:kinsoku/>
        <w:wordWrap/>
        <w:overflowPunct/>
        <w:topLinePunct w:val="0"/>
        <w:autoSpaceDE/>
        <w:autoSpaceDN/>
        <w:bidi w:val="0"/>
        <w:spacing w:line="360" w:lineRule="auto"/>
        <w:ind w:left="240" w:hanging="240" w:hangingChars="100"/>
        <w:textAlignment w:val="auto"/>
        <w:rPr>
          <w:rFonts w:hint="eastAsia" w:ascii="楷体" w:hAnsi="楷体" w:eastAsia="楷体" w:cs="楷体"/>
          <w:color w:val="auto"/>
          <w:sz w:val="24"/>
        </w:rPr>
      </w:pPr>
      <w:r>
        <w:rPr>
          <w:rFonts w:hint="eastAsia" w:ascii="楷体" w:hAnsi="楷体" w:eastAsia="楷体" w:cs="楷体"/>
          <w:color w:val="auto"/>
          <w:sz w:val="24"/>
          <w:lang w:val="en-US" w:eastAsia="zh-CN"/>
        </w:rPr>
        <w:t>5、</w:t>
      </w:r>
      <w:r>
        <w:rPr>
          <w:rFonts w:hint="eastAsia" w:ascii="楷体" w:hAnsi="楷体" w:eastAsia="楷体" w:cs="楷体"/>
          <w:color w:val="auto"/>
          <w:sz w:val="24"/>
        </w:rPr>
        <w:t>投标文件要按要求加盖投标人单位公章和法定代表人印章，并于</w:t>
      </w:r>
      <w:r>
        <w:rPr>
          <w:rFonts w:hint="eastAsia" w:ascii="楷体" w:hAnsi="楷体" w:eastAsia="楷体" w:cs="楷体"/>
          <w:color w:val="auto"/>
          <w:sz w:val="24"/>
          <w:lang w:eastAsia="zh-CN"/>
        </w:rPr>
        <w:t>谈判开始时间</w:t>
      </w:r>
      <w:r>
        <w:rPr>
          <w:rFonts w:hint="eastAsia" w:ascii="楷体" w:hAnsi="楷体" w:eastAsia="楷体" w:cs="楷体"/>
          <w:color w:val="auto"/>
          <w:sz w:val="24"/>
        </w:rPr>
        <w:t>前送达</w:t>
      </w:r>
      <w:r>
        <w:rPr>
          <w:rFonts w:hint="eastAsia" w:ascii="楷体" w:hAnsi="楷体" w:eastAsia="楷体" w:cs="楷体"/>
          <w:color w:val="auto"/>
          <w:sz w:val="24"/>
          <w:lang w:eastAsia="zh-CN"/>
        </w:rPr>
        <w:t>谈判地点</w:t>
      </w:r>
      <w:r>
        <w:rPr>
          <w:rFonts w:hint="eastAsia" w:ascii="楷体" w:hAnsi="楷体" w:eastAsia="楷体" w:cs="楷体"/>
          <w:color w:val="auto"/>
          <w:sz w:val="24"/>
        </w:rPr>
        <w:t>。</w:t>
      </w:r>
    </w:p>
    <w:p>
      <w:pPr>
        <w:keepNext w:val="0"/>
        <w:keepLines w:val="0"/>
        <w:pageBreakBefore w:val="0"/>
        <w:kinsoku/>
        <w:wordWrap/>
        <w:overflowPunct/>
        <w:topLinePunct w:val="0"/>
        <w:autoSpaceDE/>
        <w:autoSpaceDN/>
        <w:bidi w:val="0"/>
        <w:spacing w:line="360" w:lineRule="auto"/>
        <w:ind w:left="240" w:hanging="240" w:hangingChars="100"/>
        <w:textAlignment w:val="auto"/>
        <w:rPr>
          <w:rFonts w:hint="eastAsia" w:ascii="楷体" w:hAnsi="楷体" w:eastAsia="楷体" w:cs="楷体"/>
          <w:b/>
          <w:bCs/>
          <w:color w:val="auto"/>
          <w:sz w:val="24"/>
        </w:rPr>
      </w:pPr>
      <w:r>
        <w:rPr>
          <w:rFonts w:hint="eastAsia" w:ascii="楷体" w:hAnsi="楷体" w:eastAsia="楷体" w:cs="楷体"/>
          <w:color w:val="auto"/>
          <w:sz w:val="24"/>
          <w:lang w:val="en-US" w:eastAsia="zh-CN"/>
        </w:rPr>
        <w:t>6、</w:t>
      </w:r>
      <w:r>
        <w:rPr>
          <w:rFonts w:hint="eastAsia" w:ascii="楷体" w:hAnsi="楷体" w:eastAsia="楷体" w:cs="楷体"/>
          <w:b/>
          <w:bCs/>
          <w:color w:val="auto"/>
          <w:sz w:val="24"/>
          <w:lang w:val="en-US" w:eastAsia="zh-CN"/>
        </w:rPr>
        <w:t>网上投标时只需填写报价即可。含税总造价高位淘汰。</w:t>
      </w:r>
    </w:p>
    <w:p>
      <w:pPr>
        <w:keepNext w:val="0"/>
        <w:keepLines w:val="0"/>
        <w:pageBreakBefore w:val="0"/>
        <w:kinsoku/>
        <w:wordWrap/>
        <w:overflowPunct/>
        <w:topLinePunct w:val="0"/>
        <w:autoSpaceDE/>
        <w:autoSpaceDN/>
        <w:bidi w:val="0"/>
        <w:snapToGrid w:val="0"/>
        <w:spacing w:line="360" w:lineRule="auto"/>
        <w:textAlignment w:val="auto"/>
        <w:rPr>
          <w:rFonts w:hint="eastAsia" w:ascii="楷体" w:hAnsi="楷体" w:eastAsia="楷体" w:cs="楷体"/>
          <w:color w:val="auto"/>
          <w:sz w:val="24"/>
        </w:rPr>
      </w:pPr>
      <w:r>
        <w:rPr>
          <w:rFonts w:hint="eastAsia" w:ascii="楷体" w:hAnsi="楷体" w:eastAsia="楷体" w:cs="楷体"/>
          <w:color w:val="auto"/>
          <w:sz w:val="24"/>
        </w:rPr>
        <w:t>注：以上投标文件均要求一正一副，均采用A4纸装订成册</w:t>
      </w:r>
      <w:r>
        <w:rPr>
          <w:rFonts w:hint="eastAsia" w:ascii="楷体" w:hAnsi="楷体" w:eastAsia="楷体" w:cs="楷体"/>
          <w:color w:val="auto"/>
          <w:sz w:val="24"/>
          <w:lang w:eastAsia="zh-CN"/>
        </w:rPr>
        <w:t>，密封</w:t>
      </w:r>
      <w:r>
        <w:rPr>
          <w:rFonts w:hint="eastAsia" w:ascii="楷体" w:hAnsi="楷体" w:eastAsia="楷体" w:cs="楷体"/>
          <w:color w:val="auto"/>
          <w:sz w:val="24"/>
        </w:rPr>
        <w:t>。</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b/>
          <w:bCs/>
          <w:color w:val="auto"/>
          <w:sz w:val="24"/>
        </w:rPr>
        <w:t xml:space="preserve"> 开标须知</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1、开标方式：</w:t>
      </w:r>
      <w:r>
        <w:rPr>
          <w:rFonts w:hint="eastAsia" w:ascii="楷体" w:hAnsi="楷体" w:eastAsia="楷体" w:cs="楷体"/>
          <w:color w:val="auto"/>
          <w:sz w:val="24"/>
        </w:rPr>
        <w:t>本次投标先在</w:t>
      </w:r>
      <w:r>
        <w:rPr>
          <w:rFonts w:hint="eastAsia" w:ascii="楷体" w:hAnsi="楷体" w:eastAsia="楷体" w:cs="楷体"/>
          <w:color w:val="auto"/>
          <w:sz w:val="24"/>
          <w:lang w:eastAsia="zh-CN"/>
        </w:rPr>
        <w:t>中鼎嘉华采购网</w:t>
      </w:r>
      <w:r>
        <w:rPr>
          <w:rFonts w:hint="eastAsia" w:ascii="楷体" w:hAnsi="楷体" w:eastAsia="楷体" w:cs="楷体"/>
          <w:color w:val="auto"/>
          <w:sz w:val="24"/>
        </w:rPr>
        <w:t>电子商务平台上进行</w:t>
      </w:r>
      <w:r>
        <w:rPr>
          <w:rFonts w:hint="eastAsia" w:ascii="楷体" w:hAnsi="楷体" w:eastAsia="楷体" w:cs="楷体"/>
          <w:color w:val="auto"/>
          <w:sz w:val="24"/>
          <w:lang w:eastAsia="zh-CN"/>
        </w:rPr>
        <w:t>网上</w:t>
      </w:r>
      <w:r>
        <w:rPr>
          <w:rFonts w:hint="eastAsia" w:ascii="楷体" w:hAnsi="楷体" w:eastAsia="楷体" w:cs="楷体"/>
          <w:color w:val="auto"/>
          <w:sz w:val="24"/>
        </w:rPr>
        <w:t>竞价，</w:t>
      </w:r>
      <w:r>
        <w:rPr>
          <w:rFonts w:hint="eastAsia" w:ascii="楷体" w:hAnsi="楷体" w:eastAsia="楷体" w:cs="楷体"/>
          <w:color w:val="auto"/>
          <w:sz w:val="24"/>
          <w:lang w:eastAsia="zh-CN"/>
        </w:rPr>
        <w:t>网上</w:t>
      </w:r>
      <w:r>
        <w:rPr>
          <w:rFonts w:hint="eastAsia" w:ascii="楷体" w:hAnsi="楷体" w:eastAsia="楷体" w:cs="楷体"/>
          <w:color w:val="auto"/>
          <w:sz w:val="24"/>
        </w:rPr>
        <w:t>竞价后进行洽商谈判议价</w:t>
      </w:r>
      <w:r>
        <w:rPr>
          <w:rFonts w:hint="eastAsia" w:ascii="楷体" w:hAnsi="楷体" w:eastAsia="楷体" w:cs="楷体"/>
          <w:color w:val="auto"/>
          <w:sz w:val="24"/>
          <w:lang w:eastAsia="zh-CN"/>
        </w:rPr>
        <w:t>。</w:t>
      </w:r>
      <w:r>
        <w:rPr>
          <w:rFonts w:hint="eastAsia" w:ascii="楷体" w:hAnsi="楷体" w:eastAsia="楷体" w:cs="楷体"/>
          <w:color w:val="auto"/>
          <w:sz w:val="24"/>
        </w:rPr>
        <w:t>投标人</w:t>
      </w:r>
      <w:r>
        <w:rPr>
          <w:rFonts w:hint="eastAsia" w:ascii="楷体" w:hAnsi="楷体" w:eastAsia="楷体" w:cs="楷体"/>
          <w:color w:val="auto"/>
          <w:sz w:val="24"/>
          <w:lang w:eastAsia="zh-CN"/>
        </w:rPr>
        <w:t>必</w:t>
      </w:r>
      <w:r>
        <w:rPr>
          <w:rFonts w:hint="eastAsia" w:ascii="楷体" w:hAnsi="楷体" w:eastAsia="楷体" w:cs="楷体"/>
          <w:color w:val="auto"/>
          <w:sz w:val="24"/>
        </w:rPr>
        <w:t>须先到项目部报名，资格预审通过后，</w:t>
      </w:r>
      <w:r>
        <w:rPr>
          <w:rFonts w:hint="eastAsia" w:ascii="楷体" w:hAnsi="楷体" w:eastAsia="楷体" w:cs="楷体"/>
          <w:color w:val="auto"/>
          <w:sz w:val="24"/>
          <w:lang w:eastAsia="zh-CN"/>
        </w:rPr>
        <w:t>领取招标文件。投标人需要登录中鼎嘉华采购网，注册</w:t>
      </w:r>
      <w:r>
        <w:rPr>
          <w:rFonts w:hint="eastAsia" w:ascii="楷体" w:hAnsi="楷体" w:eastAsia="楷体" w:cs="楷体"/>
          <w:color w:val="auto"/>
          <w:sz w:val="24"/>
        </w:rPr>
        <w:t>开通投标登录号</w:t>
      </w:r>
      <w:r>
        <w:rPr>
          <w:rFonts w:hint="eastAsia" w:ascii="楷体" w:hAnsi="楷体" w:eastAsia="楷体" w:cs="楷体"/>
          <w:color w:val="auto"/>
          <w:sz w:val="24"/>
          <w:lang w:eastAsia="zh-CN"/>
        </w:rPr>
        <w:t>。注册时可咨询网站技术负责人，</w:t>
      </w:r>
      <w:r>
        <w:rPr>
          <w:rFonts w:hint="eastAsia" w:ascii="楷体" w:hAnsi="楷体" w:eastAsia="楷体" w:cs="楷体"/>
          <w:color w:val="auto"/>
          <w:sz w:val="24"/>
        </w:rPr>
        <w:t>平台网址</w:t>
      </w:r>
      <w:r>
        <w:rPr>
          <w:rFonts w:hint="eastAsia" w:ascii="楷体" w:hAnsi="楷体" w:eastAsia="楷体" w:cs="楷体"/>
          <w:color w:val="auto"/>
          <w:sz w:val="24"/>
          <w:lang w:eastAsia="zh-CN"/>
        </w:rPr>
        <w:t>为</w:t>
      </w:r>
      <w:r>
        <w:rPr>
          <w:rFonts w:hint="eastAsia" w:ascii="楷体" w:hAnsi="楷体" w:eastAsia="楷体" w:cs="楷体"/>
          <w:color w:val="auto"/>
          <w:sz w:val="24"/>
        </w:rPr>
        <w:fldChar w:fldCharType="begin"/>
      </w:r>
      <w:r>
        <w:rPr>
          <w:rFonts w:hint="eastAsia" w:ascii="楷体" w:hAnsi="楷体" w:eastAsia="楷体" w:cs="楷体"/>
          <w:color w:val="auto"/>
          <w:sz w:val="24"/>
        </w:rPr>
        <w:instrText xml:space="preserve"> HYPERLINK "http://webbiao.com" </w:instrText>
      </w:r>
      <w:r>
        <w:rPr>
          <w:rFonts w:hint="eastAsia" w:ascii="楷体" w:hAnsi="楷体" w:eastAsia="楷体" w:cs="楷体"/>
          <w:color w:val="auto"/>
          <w:sz w:val="24"/>
        </w:rPr>
        <w:fldChar w:fldCharType="separate"/>
      </w:r>
      <w:r>
        <w:rPr>
          <w:rFonts w:hint="eastAsia" w:ascii="楷体" w:hAnsi="楷体" w:eastAsia="楷体" w:cs="楷体"/>
          <w:color w:val="auto"/>
          <w:sz w:val="24"/>
        </w:rPr>
        <w:t>http://webbiao.com</w:t>
      </w:r>
      <w:r>
        <w:rPr>
          <w:rFonts w:hint="eastAsia" w:ascii="楷体" w:hAnsi="楷体" w:eastAsia="楷体" w:cs="楷体"/>
          <w:color w:val="auto"/>
          <w:sz w:val="24"/>
        </w:rPr>
        <w:fldChar w:fldCharType="end"/>
      </w:r>
      <w:r>
        <w:rPr>
          <w:rFonts w:hint="eastAsia" w:ascii="楷体" w:hAnsi="楷体" w:eastAsia="楷体" w:cs="楷体"/>
          <w:color w:val="auto"/>
          <w:sz w:val="24"/>
          <w:lang w:eastAsia="zh-CN"/>
        </w:rPr>
        <w:t>。对招标文件有疑问可咨询项目联系人。</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2、网上开标时间：待定，招标人另行通知。投标人报名时，应登记有效联系方式，由于投标人的原因造成招标人无法和投标人取得联系，招标人不承担任何责任。本次开标</w:t>
      </w:r>
      <w:r>
        <w:rPr>
          <w:rFonts w:hint="eastAsia" w:ascii="楷体" w:hAnsi="楷体" w:eastAsia="楷体" w:cs="楷体"/>
          <w:color w:val="auto"/>
          <w:sz w:val="24"/>
          <w:lang w:eastAsia="zh-CN"/>
        </w:rPr>
        <w:t>分为</w:t>
      </w:r>
      <w:r>
        <w:rPr>
          <w:rFonts w:hint="eastAsia" w:ascii="楷体" w:hAnsi="楷体" w:eastAsia="楷体" w:cs="楷体"/>
          <w:color w:val="auto"/>
          <w:sz w:val="24"/>
          <w:lang w:val="en-US" w:eastAsia="zh-CN"/>
        </w:rPr>
        <w:t>三轮报价，每半小时一轮。三轮结束后剩余三家投标人进入现场洽商谈判议价阶段。</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3、竞价规则：第一轮不淘汰，第二轮淘汰后剩余5家，第三轮淘汰后剩余3家。</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第一轮可随意报价，时间结束后在平台上显示去掉最高和最低报价的平均值，所有投标人均进入第二轮竞价；第二轮报价只能在第一轮报价的基础上往低报，时间截止后去除被淘汰的投标人，剩余的进入第三轮报价；第三轮报价只能在第二轮报价的基础上往低报，时间截止后去除被淘汰的投标人，剩余的投标人进入最终现场谈判阶段。最后进入现场洽商谈判阶段的投标人为3家。</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4、现场洽商谈判时间：待定，招标人另行通知。投标人报名时，应登记有效联系方式，由于投标人的原因造成招标人无法和投标人取得联系，招标人不承担任何责任。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lang w:val="en-US" w:eastAsia="zh-CN"/>
        </w:rPr>
        <w:t>5、现场谈判地点：周口市贾鲁嘉苑、金海嘉苑、建设嘉苑项目3标段项目部。</w:t>
      </w:r>
      <w:r>
        <w:rPr>
          <w:rFonts w:hint="eastAsia" w:ascii="楷体" w:hAnsi="楷体" w:eastAsia="楷体" w:cs="楷体"/>
          <w:color w:val="auto"/>
          <w:sz w:val="24"/>
          <w:lang w:eastAsia="zh-CN"/>
        </w:rPr>
        <w:t>投标单位代表人应携带本人身份证原件及</w:t>
      </w:r>
      <w:r>
        <w:rPr>
          <w:rFonts w:hint="eastAsia" w:ascii="楷体" w:hAnsi="楷体" w:eastAsia="楷体" w:cs="楷体"/>
          <w:color w:val="auto"/>
          <w:sz w:val="24"/>
          <w:lang w:val="en-US" w:eastAsia="zh-CN"/>
        </w:rPr>
        <w:t>纸质投标文件</w:t>
      </w:r>
      <w:r>
        <w:rPr>
          <w:rFonts w:hint="eastAsia" w:ascii="楷体" w:hAnsi="楷体" w:eastAsia="楷体" w:cs="楷体"/>
          <w:color w:val="auto"/>
          <w:sz w:val="24"/>
          <w:lang w:eastAsia="zh-CN"/>
        </w:rPr>
        <w:t>，到场参加核验并签名报到，以证明其出席参加洽商谈判会议。</w:t>
      </w:r>
      <w:r>
        <w:rPr>
          <w:rFonts w:hint="eastAsia" w:ascii="楷体" w:hAnsi="楷体" w:eastAsia="楷体" w:cs="楷体"/>
          <w:color w:val="auto"/>
          <w:sz w:val="24"/>
        </w:rPr>
        <w:t>投标文件要按要求加盖投标人单位公章和法定代表人印章，并于</w:t>
      </w:r>
      <w:r>
        <w:rPr>
          <w:rFonts w:hint="eastAsia" w:ascii="楷体" w:hAnsi="楷体" w:eastAsia="楷体" w:cs="楷体"/>
          <w:color w:val="auto"/>
          <w:sz w:val="24"/>
          <w:lang w:eastAsia="zh-CN"/>
        </w:rPr>
        <w:t>谈判开始时间</w:t>
      </w:r>
      <w:r>
        <w:rPr>
          <w:rFonts w:hint="eastAsia" w:ascii="楷体" w:hAnsi="楷体" w:eastAsia="楷体" w:cs="楷体"/>
          <w:color w:val="auto"/>
          <w:sz w:val="24"/>
        </w:rPr>
        <w:t>前送达</w:t>
      </w:r>
      <w:r>
        <w:rPr>
          <w:rFonts w:hint="eastAsia" w:ascii="楷体" w:hAnsi="楷体" w:eastAsia="楷体" w:cs="楷体"/>
          <w:color w:val="auto"/>
          <w:sz w:val="24"/>
          <w:lang w:eastAsia="zh-CN"/>
        </w:rPr>
        <w:t>谈判地点。</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eastAsia="zh-CN"/>
        </w:rPr>
        <w:t>投标人未准时派上述人员持相关证件到场参加核验并签名报到的，其投标文件不予开标,其投标将被拒绝。</w:t>
      </w:r>
      <w:r>
        <w:rPr>
          <w:rFonts w:hint="eastAsia" w:ascii="楷体" w:hAnsi="楷体" w:eastAsia="楷体" w:cs="楷体"/>
          <w:color w:val="auto"/>
          <w:sz w:val="24"/>
          <w:lang w:val="en-US" w:eastAsia="zh-CN"/>
        </w:rPr>
        <w:t>唱标顺序按各投标人报送投标文件时间先后的逆顺序进行，当众宣读有效投标文件的投标企业名称、投标报价；唱标内容由本单位人员记录；与各投标人就投标文件进行询问。</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6、开标时，有下列情况之一的，应当作为无效投标文件，不得进入评标。</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rPr>
      </w:pPr>
      <w:r>
        <w:rPr>
          <w:rFonts w:hint="eastAsia" w:ascii="楷体" w:hAnsi="楷体" w:eastAsia="楷体" w:cs="楷体"/>
          <w:color w:val="auto"/>
          <w:sz w:val="24"/>
        </w:rPr>
        <w:t>（1）投标文件未按时送达的；</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rPr>
      </w:pPr>
      <w:r>
        <w:rPr>
          <w:rFonts w:hint="eastAsia" w:ascii="楷体" w:hAnsi="楷体" w:eastAsia="楷体" w:cs="楷体"/>
          <w:color w:val="auto"/>
          <w:sz w:val="24"/>
        </w:rPr>
        <w:t>（2）投标文件未按招标文件的要求加盖印章或签字的，投标人法定代表人或委托代表人没有合法、有效的委托书的。</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rPr>
      </w:pPr>
      <w:r>
        <w:rPr>
          <w:rFonts w:hint="eastAsia" w:ascii="楷体" w:hAnsi="楷体" w:eastAsia="楷体" w:cs="楷体"/>
          <w:color w:val="auto"/>
          <w:sz w:val="24"/>
        </w:rPr>
        <w:t>（3）投标文件内容不全，关键内容字迹模糊、无法辨认的；</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rPr>
      </w:pPr>
      <w:r>
        <w:rPr>
          <w:rFonts w:hint="eastAsia" w:ascii="楷体" w:hAnsi="楷体" w:eastAsia="楷体" w:cs="楷体"/>
          <w:color w:val="auto"/>
          <w:sz w:val="24"/>
        </w:rPr>
        <w:t>（4）投标人未按招标文件的要求，投标人无代表参加开标会议。</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rPr>
      </w:pPr>
      <w:r>
        <w:rPr>
          <w:rFonts w:hint="eastAsia" w:ascii="楷体" w:hAnsi="楷体" w:eastAsia="楷体" w:cs="楷体"/>
          <w:color w:val="auto"/>
          <w:sz w:val="24"/>
        </w:rPr>
        <w:t>（5）投标人未按</w:t>
      </w:r>
      <w:r>
        <w:rPr>
          <w:rFonts w:hint="eastAsia" w:ascii="楷体" w:hAnsi="楷体" w:eastAsia="楷体" w:cs="楷体"/>
          <w:color w:val="auto"/>
          <w:sz w:val="24"/>
          <w:lang w:eastAsia="zh-CN"/>
        </w:rPr>
        <w:t>招标文件</w:t>
      </w:r>
      <w:r>
        <w:rPr>
          <w:rFonts w:hint="eastAsia" w:ascii="楷体" w:hAnsi="楷体" w:eastAsia="楷体" w:cs="楷体"/>
          <w:color w:val="auto"/>
          <w:sz w:val="24"/>
        </w:rPr>
        <w:t>要求提供原件的；</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lang w:eastAsia="zh-CN"/>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6</w:t>
      </w:r>
      <w:r>
        <w:rPr>
          <w:rFonts w:hint="eastAsia" w:ascii="楷体" w:hAnsi="楷体" w:eastAsia="楷体" w:cs="楷体"/>
          <w:color w:val="auto"/>
          <w:sz w:val="24"/>
          <w:lang w:eastAsia="zh-CN"/>
        </w:rPr>
        <w:t>）投标人破坏投标活动，串通、威胁其他投标人的；</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color w:val="auto"/>
          <w:sz w:val="24"/>
          <w:lang w:eastAsia="zh-CN"/>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7</w:t>
      </w:r>
      <w:r>
        <w:rPr>
          <w:rFonts w:hint="eastAsia" w:ascii="楷体" w:hAnsi="楷体" w:eastAsia="楷体" w:cs="楷体"/>
          <w:color w:val="auto"/>
          <w:sz w:val="24"/>
          <w:lang w:eastAsia="zh-CN"/>
        </w:rPr>
        <w:t>）其他认定为</w:t>
      </w:r>
      <w:r>
        <w:rPr>
          <w:rFonts w:hint="eastAsia" w:ascii="楷体" w:hAnsi="楷体" w:eastAsia="楷体" w:cs="楷体"/>
          <w:color w:val="auto"/>
          <w:sz w:val="24"/>
          <w:lang w:val="en-US" w:eastAsia="zh-CN"/>
        </w:rPr>
        <w:t>无效投标文件的行为。</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b/>
          <w:bCs/>
          <w:color w:val="auto"/>
          <w:sz w:val="24"/>
        </w:rPr>
        <w:t xml:space="preserve"> 评标和中标须知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color w:val="auto"/>
          <w:sz w:val="24"/>
        </w:rPr>
      </w:pPr>
      <w:r>
        <w:rPr>
          <w:rFonts w:hint="eastAsia" w:ascii="楷体" w:hAnsi="楷体" w:eastAsia="楷体" w:cs="楷体"/>
          <w:color w:val="auto"/>
          <w:sz w:val="24"/>
        </w:rPr>
        <w:t>1、本工程由招标人组织的评标委员会进行评标</w:t>
      </w:r>
      <w:r>
        <w:rPr>
          <w:rFonts w:hint="eastAsia" w:ascii="楷体" w:hAnsi="楷体" w:eastAsia="楷体" w:cs="楷体"/>
          <w:color w:val="auto"/>
          <w:sz w:val="24"/>
          <w:lang w:eastAsia="zh-CN"/>
        </w:rPr>
        <w:t>，</w:t>
      </w:r>
      <w:r>
        <w:rPr>
          <w:rFonts w:hint="eastAsia" w:ascii="楷体" w:hAnsi="楷体" w:eastAsia="楷体" w:cs="楷体"/>
          <w:color w:val="auto"/>
          <w:sz w:val="24"/>
        </w:rPr>
        <w:t>评标委员会由工程管理部、预结算部、技术质量开发部等专业人员组成。</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2、评标委员会对投标人的工期、质量以及投标单位自身</w:t>
      </w:r>
      <w:r>
        <w:rPr>
          <w:rFonts w:hint="eastAsia" w:ascii="楷体" w:hAnsi="楷体" w:eastAsia="楷体" w:cs="楷体"/>
          <w:color w:val="auto"/>
          <w:sz w:val="24"/>
          <w:lang w:val="en-US" w:eastAsia="zh-CN"/>
        </w:rPr>
        <w:t>的商业信誉、经济、技术实力等方面做出询问、分析，综合评定工期、价格</w:t>
      </w:r>
      <w:r>
        <w:rPr>
          <w:rFonts w:hint="eastAsia" w:ascii="楷体" w:hAnsi="楷体" w:eastAsia="楷体" w:cs="楷体"/>
          <w:color w:val="auto"/>
          <w:kern w:val="2"/>
          <w:sz w:val="24"/>
          <w:szCs w:val="24"/>
          <w:lang w:val="en-US" w:eastAsia="zh-CN" w:bidi="ar-SA"/>
        </w:rPr>
        <w:t>、质量、业绩等多方面因素，合理价格中标，招标人不承诺最低价中标。</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kern w:val="2"/>
          <w:sz w:val="24"/>
          <w:szCs w:val="24"/>
          <w:lang w:val="en-US" w:eastAsia="zh-CN" w:bidi="ar-SA"/>
        </w:rPr>
        <w:t>3、招标人确定中标人后，中标人须在接到招标</w:t>
      </w:r>
      <w:r>
        <w:rPr>
          <w:rFonts w:hint="eastAsia" w:ascii="楷体" w:hAnsi="楷体" w:eastAsia="楷体" w:cs="楷体"/>
          <w:color w:val="auto"/>
          <w:sz w:val="24"/>
          <w:lang w:eastAsia="zh-CN"/>
        </w:rPr>
        <w:t>人</w:t>
      </w:r>
      <w:r>
        <w:rPr>
          <w:rFonts w:hint="eastAsia" w:ascii="楷体" w:hAnsi="楷体" w:eastAsia="楷体" w:cs="楷体"/>
          <w:color w:val="auto"/>
          <w:sz w:val="24"/>
        </w:rPr>
        <w:t>通知之日起按招标人要求</w:t>
      </w:r>
      <w:r>
        <w:rPr>
          <w:rFonts w:hint="eastAsia" w:ascii="楷体" w:hAnsi="楷体" w:eastAsia="楷体" w:cs="楷体"/>
          <w:color w:val="auto"/>
          <w:sz w:val="24"/>
          <w:lang w:eastAsia="zh-CN"/>
        </w:rPr>
        <w:t>的</w:t>
      </w:r>
      <w:r>
        <w:rPr>
          <w:rFonts w:hint="eastAsia" w:ascii="楷体" w:hAnsi="楷体" w:eastAsia="楷体" w:cs="楷体"/>
          <w:color w:val="auto"/>
          <w:sz w:val="24"/>
        </w:rPr>
        <w:t>时间进场。</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楷体" w:hAnsi="楷体" w:eastAsia="楷体" w:cs="楷体"/>
          <w:b/>
          <w:bCs/>
          <w:color w:val="auto"/>
          <w:sz w:val="24"/>
        </w:rPr>
      </w:pPr>
      <w:r>
        <w:rPr>
          <w:rFonts w:hint="eastAsia" w:ascii="楷体" w:hAnsi="楷体" w:eastAsia="楷体" w:cs="楷体"/>
          <w:b/>
          <w:bCs/>
          <w:color w:val="auto"/>
          <w:sz w:val="24"/>
        </w:rPr>
        <w:t xml:space="preserve"> </w:t>
      </w:r>
      <w:r>
        <w:rPr>
          <w:rFonts w:hint="eastAsia" w:ascii="楷体" w:hAnsi="楷体" w:eastAsia="楷体" w:cs="楷体"/>
          <w:b/>
          <w:bCs/>
          <w:color w:val="auto"/>
          <w:sz w:val="24"/>
          <w:lang w:eastAsia="zh-CN"/>
        </w:rPr>
        <w:t>联系人及电话</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项目联系人：张雨18032830099，卢方18133821015</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网站技术服务热线：0311-68020050</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网站技术负责人：周子康 15511125588</w:t>
      </w:r>
    </w:p>
    <w:p>
      <w:pPr>
        <w:spacing w:line="400" w:lineRule="exact"/>
        <w:rPr>
          <w:rFonts w:hint="eastAsia" w:ascii="楷体" w:hAnsi="楷体" w:eastAsia="楷体" w:cs="楷体"/>
          <w:b/>
          <w:bCs/>
          <w:color w:val="auto"/>
          <w:sz w:val="24"/>
        </w:rPr>
      </w:pPr>
    </w:p>
    <w:p>
      <w:pPr>
        <w:numPr>
          <w:ilvl w:val="0"/>
          <w:numId w:val="1"/>
        </w:numPr>
        <w:spacing w:line="400" w:lineRule="exact"/>
        <w:ind w:left="855" w:leftChars="0" w:hanging="855" w:firstLineChars="0"/>
        <w:rPr>
          <w:rFonts w:hint="eastAsia" w:ascii="楷体" w:hAnsi="楷体" w:eastAsia="楷体" w:cs="楷体"/>
          <w:b/>
          <w:bCs/>
          <w:color w:val="auto"/>
          <w:sz w:val="28"/>
          <w:szCs w:val="28"/>
        </w:rPr>
      </w:pPr>
      <w:r>
        <w:rPr>
          <w:rFonts w:hint="eastAsia" w:ascii="楷体" w:hAnsi="楷体" w:eastAsia="楷体" w:cs="楷体"/>
          <w:b/>
          <w:bCs/>
          <w:color w:val="auto"/>
          <w:sz w:val="24"/>
        </w:rPr>
        <w:t>附件</w:t>
      </w:r>
    </w:p>
    <w:p>
      <w:pPr>
        <w:spacing w:line="460" w:lineRule="exact"/>
        <w:ind w:firstLine="562" w:firstLineChars="200"/>
        <w:rPr>
          <w:rFonts w:hint="eastAsia" w:ascii="楷体" w:hAnsi="楷体" w:eastAsia="楷体" w:cs="楷体"/>
          <w:b/>
          <w:bCs/>
          <w:color w:val="auto"/>
          <w:sz w:val="28"/>
          <w:szCs w:val="28"/>
        </w:rPr>
      </w:pPr>
      <w:r>
        <w:rPr>
          <w:rFonts w:hint="eastAsia" w:ascii="楷体" w:hAnsi="楷体" w:eastAsia="楷体" w:cs="楷体"/>
          <w:b/>
          <w:bCs/>
          <w:color w:val="auto"/>
          <w:sz w:val="28"/>
          <w:szCs w:val="28"/>
        </w:rPr>
        <w:t xml:space="preserve">附件一  </w:t>
      </w:r>
    </w:p>
    <w:p>
      <w:pPr>
        <w:jc w:val="center"/>
        <w:rPr>
          <w:rFonts w:hint="eastAsia" w:ascii="楷体" w:hAnsi="楷体" w:eastAsia="楷体" w:cs="楷体"/>
          <w:b/>
          <w:bCs/>
          <w:color w:val="auto"/>
          <w:sz w:val="44"/>
        </w:rPr>
      </w:pPr>
    </w:p>
    <w:p>
      <w:pPr>
        <w:jc w:val="center"/>
        <w:rPr>
          <w:rFonts w:hint="eastAsia" w:ascii="楷体" w:hAnsi="楷体" w:eastAsia="楷体" w:cs="楷体"/>
          <w:b/>
          <w:bCs/>
          <w:color w:val="auto"/>
          <w:sz w:val="44"/>
        </w:rPr>
      </w:pPr>
      <w:r>
        <w:rPr>
          <w:rFonts w:hint="eastAsia" w:ascii="楷体" w:hAnsi="楷体" w:eastAsia="楷体" w:cs="楷体"/>
          <w:b/>
          <w:bCs/>
          <w:color w:val="auto"/>
          <w:sz w:val="44"/>
          <w:lang w:eastAsia="zh-CN"/>
        </w:rPr>
        <w:t>桩基础、基坑围护</w:t>
      </w:r>
      <w:r>
        <w:rPr>
          <w:rFonts w:hint="eastAsia" w:ascii="楷体" w:hAnsi="楷体" w:eastAsia="楷体" w:cs="楷体"/>
          <w:b/>
          <w:bCs/>
          <w:color w:val="auto"/>
          <w:sz w:val="44"/>
        </w:rPr>
        <w:t>工程投标书</w:t>
      </w:r>
    </w:p>
    <w:p>
      <w:pPr>
        <w:rPr>
          <w:rFonts w:hint="eastAsia" w:ascii="楷体" w:hAnsi="楷体" w:eastAsia="楷体" w:cs="楷体"/>
          <w:color w:val="auto"/>
          <w:sz w:val="30"/>
        </w:rPr>
      </w:pPr>
    </w:p>
    <w:p>
      <w:pPr>
        <w:keepNext w:val="0"/>
        <w:keepLines w:val="0"/>
        <w:pageBreakBefore w:val="0"/>
        <w:widowControl w:val="0"/>
        <w:kinsoku/>
        <w:wordWrap/>
        <w:overflowPunct/>
        <w:topLinePunct w:val="0"/>
        <w:autoSpaceDE/>
        <w:autoSpaceDN/>
        <w:bidi w:val="0"/>
        <w:adjustRightInd/>
        <w:snapToGrid/>
        <w:ind w:left="2096" w:leftChars="284" w:hanging="1500" w:hangingChars="500"/>
        <w:jc w:val="left"/>
        <w:textAlignment w:val="auto"/>
        <w:outlineLvl w:val="9"/>
        <w:rPr>
          <w:rFonts w:hint="eastAsia" w:ascii="楷体" w:hAnsi="楷体" w:eastAsia="楷体" w:cs="楷体"/>
          <w:color w:val="auto"/>
          <w:sz w:val="30"/>
          <w:szCs w:val="30"/>
          <w:u w:val="single"/>
          <w:lang w:eastAsia="zh-CN"/>
        </w:rPr>
      </w:pPr>
      <w:r>
        <w:rPr>
          <w:rFonts w:hint="eastAsia" w:ascii="楷体" w:hAnsi="楷体" w:eastAsia="楷体" w:cs="楷体"/>
          <w:color w:val="auto"/>
          <w:sz w:val="30"/>
        </w:rPr>
        <w:t>工程名称：</w:t>
      </w:r>
      <w:r>
        <w:rPr>
          <w:rFonts w:hint="eastAsia" w:ascii="楷体" w:hAnsi="楷体" w:eastAsia="楷体" w:cs="楷体"/>
          <w:color w:val="auto"/>
          <w:sz w:val="30"/>
          <w:szCs w:val="30"/>
          <w:u w:val="single"/>
          <w:lang w:eastAsia="zh-CN"/>
        </w:rPr>
        <w:t>周口市贾鲁嘉苑、金海嘉苑、建设嘉苑项目3标段</w:t>
      </w:r>
      <w:r>
        <w:rPr>
          <w:rFonts w:hint="eastAsia" w:ascii="楷体" w:hAnsi="楷体" w:eastAsia="楷体" w:cs="楷体"/>
          <w:color w:val="auto"/>
          <w:sz w:val="30"/>
          <w:szCs w:val="30"/>
          <w:u w:val="single"/>
          <w:lang w:val="en-US" w:eastAsia="zh-CN"/>
        </w:rPr>
        <w:t>桩基础、基坑围护工程</w:t>
      </w:r>
    </w:p>
    <w:p>
      <w:pPr>
        <w:jc w:val="center"/>
        <w:rPr>
          <w:rFonts w:hint="eastAsia" w:ascii="楷体" w:hAnsi="楷体" w:eastAsia="楷体" w:cs="楷体"/>
          <w:color w:val="auto"/>
          <w:sz w:val="30"/>
          <w:szCs w:val="30"/>
          <w:u w:val="single"/>
          <w:lang w:eastAsia="zh-CN"/>
        </w:rPr>
      </w:pPr>
    </w:p>
    <w:p>
      <w:pPr>
        <w:jc w:val="center"/>
        <w:rPr>
          <w:rFonts w:hint="eastAsia" w:ascii="楷体" w:hAnsi="楷体" w:eastAsia="楷体" w:cs="楷体"/>
          <w:color w:val="auto"/>
          <w:sz w:val="30"/>
          <w:u w:val="single"/>
        </w:rPr>
      </w:pPr>
      <w:r>
        <w:rPr>
          <w:rFonts w:hint="eastAsia" w:ascii="楷体" w:hAnsi="楷体" w:eastAsia="楷体" w:cs="楷体"/>
          <w:color w:val="auto"/>
          <w:sz w:val="30"/>
        </w:rPr>
        <w:t>投标人：</w:t>
      </w:r>
      <w:r>
        <w:rPr>
          <w:rFonts w:hint="eastAsia" w:ascii="楷体" w:hAnsi="楷体" w:eastAsia="楷体" w:cs="楷体"/>
          <w:color w:val="auto"/>
          <w:sz w:val="30"/>
          <w:u w:val="single"/>
        </w:rPr>
        <w:t xml:space="preserve">                       </w:t>
      </w:r>
      <w:r>
        <w:rPr>
          <w:rFonts w:hint="eastAsia" w:ascii="楷体" w:hAnsi="楷体" w:eastAsia="楷体" w:cs="楷体"/>
          <w:color w:val="auto"/>
          <w:sz w:val="30"/>
          <w:u w:val="single"/>
          <w:lang w:val="en-US" w:eastAsia="zh-CN"/>
        </w:rPr>
        <w:t xml:space="preserve">       </w:t>
      </w:r>
      <w:r>
        <w:rPr>
          <w:rFonts w:hint="eastAsia" w:ascii="楷体" w:hAnsi="楷体" w:eastAsia="楷体" w:cs="楷体"/>
          <w:color w:val="auto"/>
          <w:sz w:val="30"/>
          <w:u w:val="single"/>
        </w:rPr>
        <w:t xml:space="preserve">         </w:t>
      </w:r>
      <w:r>
        <w:rPr>
          <w:rFonts w:hint="eastAsia" w:ascii="楷体" w:hAnsi="楷体" w:eastAsia="楷体" w:cs="楷体"/>
          <w:color w:val="auto"/>
          <w:sz w:val="30"/>
        </w:rPr>
        <w:t>（盖章）</w:t>
      </w:r>
    </w:p>
    <w:p>
      <w:pPr>
        <w:jc w:val="center"/>
        <w:rPr>
          <w:rFonts w:hint="eastAsia" w:ascii="楷体" w:hAnsi="楷体" w:eastAsia="楷体" w:cs="楷体"/>
          <w:color w:val="auto"/>
          <w:sz w:val="30"/>
        </w:rPr>
      </w:pPr>
    </w:p>
    <w:p>
      <w:pPr>
        <w:ind w:firstLine="600" w:firstLineChars="200"/>
        <w:jc w:val="both"/>
        <w:rPr>
          <w:rFonts w:hint="eastAsia" w:ascii="楷体" w:hAnsi="楷体" w:eastAsia="楷体" w:cs="楷体"/>
          <w:color w:val="auto"/>
          <w:sz w:val="30"/>
          <w:u w:val="single"/>
          <w:lang w:val="en-US" w:eastAsia="zh-CN"/>
        </w:rPr>
      </w:pPr>
      <w:r>
        <w:rPr>
          <w:rFonts w:hint="eastAsia" w:ascii="楷体" w:hAnsi="楷体" w:eastAsia="楷体" w:cs="楷体"/>
          <w:color w:val="auto"/>
          <w:sz w:val="30"/>
        </w:rPr>
        <w:t>企业资质类别：</w:t>
      </w:r>
      <w:r>
        <w:rPr>
          <w:rFonts w:hint="eastAsia" w:ascii="楷体" w:hAnsi="楷体" w:eastAsia="楷体" w:cs="楷体"/>
          <w:color w:val="auto"/>
          <w:sz w:val="30"/>
          <w:u w:val="single"/>
        </w:rPr>
        <w:t xml:space="preserve"> </w:t>
      </w:r>
      <w:r>
        <w:rPr>
          <w:rFonts w:hint="eastAsia" w:ascii="楷体" w:hAnsi="楷体" w:eastAsia="楷体" w:cs="楷体"/>
          <w:color w:val="auto"/>
          <w:sz w:val="30"/>
          <w:u w:val="single"/>
          <w:lang w:eastAsia="zh-CN"/>
        </w:rPr>
        <w:t>地基基础工程专业承包</w:t>
      </w:r>
      <w:r>
        <w:rPr>
          <w:rFonts w:hint="eastAsia" w:ascii="楷体" w:hAnsi="楷体" w:eastAsia="楷体" w:cs="楷体"/>
          <w:color w:val="auto"/>
          <w:sz w:val="30"/>
          <w:u w:val="single"/>
          <w:lang w:val="en-US" w:eastAsia="zh-CN"/>
        </w:rPr>
        <w:t xml:space="preserve">  </w:t>
      </w:r>
      <w:r>
        <w:rPr>
          <w:rFonts w:hint="eastAsia" w:ascii="楷体" w:hAnsi="楷体" w:eastAsia="楷体" w:cs="楷体"/>
          <w:color w:val="auto"/>
          <w:sz w:val="30"/>
          <w:u w:val="single"/>
        </w:rPr>
        <w:t xml:space="preserve"> </w:t>
      </w:r>
      <w:r>
        <w:rPr>
          <w:rFonts w:hint="eastAsia" w:ascii="楷体" w:hAnsi="楷体" w:eastAsia="楷体" w:cs="楷体"/>
          <w:color w:val="auto"/>
          <w:sz w:val="30"/>
        </w:rPr>
        <w:t>等级</w:t>
      </w:r>
      <w:r>
        <w:rPr>
          <w:rFonts w:hint="eastAsia" w:ascii="楷体" w:hAnsi="楷体" w:eastAsia="楷体" w:cs="楷体"/>
          <w:color w:val="auto"/>
          <w:sz w:val="30"/>
          <w:u w:val="single"/>
          <w:lang w:val="en-US" w:eastAsia="zh-CN"/>
        </w:rPr>
        <w:t xml:space="preserve">              </w:t>
      </w:r>
    </w:p>
    <w:p>
      <w:pPr>
        <w:ind w:firstLine="600" w:firstLineChars="200"/>
        <w:jc w:val="both"/>
        <w:rPr>
          <w:rFonts w:hint="eastAsia" w:ascii="楷体" w:hAnsi="楷体" w:eastAsia="楷体" w:cs="楷体"/>
          <w:color w:val="auto"/>
          <w:sz w:val="30"/>
        </w:rPr>
      </w:pPr>
    </w:p>
    <w:p>
      <w:pPr>
        <w:jc w:val="center"/>
        <w:rPr>
          <w:rFonts w:hint="eastAsia" w:ascii="楷体" w:hAnsi="楷体" w:eastAsia="楷体" w:cs="楷体"/>
          <w:color w:val="auto"/>
          <w:sz w:val="30"/>
        </w:rPr>
      </w:pPr>
      <w:r>
        <w:rPr>
          <w:rFonts w:hint="eastAsia" w:ascii="楷体" w:hAnsi="楷体" w:eastAsia="楷体" w:cs="楷体"/>
          <w:color w:val="auto"/>
          <w:sz w:val="30"/>
        </w:rPr>
        <w:t xml:space="preserve">企业法定代表人： </w:t>
      </w:r>
      <w:r>
        <w:rPr>
          <w:rFonts w:hint="eastAsia" w:ascii="楷体" w:hAnsi="楷体" w:eastAsia="楷体" w:cs="楷体"/>
          <w:color w:val="auto"/>
          <w:sz w:val="30"/>
          <w:u w:val="single"/>
        </w:rPr>
        <w:t xml:space="preserve">        </w:t>
      </w:r>
      <w:r>
        <w:rPr>
          <w:rFonts w:hint="eastAsia" w:ascii="楷体" w:hAnsi="楷体" w:eastAsia="楷体" w:cs="楷体"/>
          <w:color w:val="auto"/>
          <w:sz w:val="30"/>
          <w:u w:val="single"/>
          <w:lang w:val="en-US" w:eastAsia="zh-CN"/>
        </w:rPr>
        <w:t xml:space="preserve">  </w:t>
      </w:r>
      <w:r>
        <w:rPr>
          <w:rFonts w:hint="eastAsia" w:ascii="楷体" w:hAnsi="楷体" w:eastAsia="楷体" w:cs="楷体"/>
          <w:color w:val="auto"/>
          <w:sz w:val="30"/>
          <w:u w:val="single"/>
        </w:rPr>
        <w:t xml:space="preserve">                 </w:t>
      </w:r>
      <w:r>
        <w:rPr>
          <w:rFonts w:hint="eastAsia" w:ascii="楷体" w:hAnsi="楷体" w:eastAsia="楷体" w:cs="楷体"/>
          <w:color w:val="auto"/>
          <w:sz w:val="30"/>
          <w:u w:val="single"/>
          <w:lang w:val="en-US" w:eastAsia="zh-CN"/>
        </w:rPr>
        <w:t xml:space="preserve"> </w:t>
      </w:r>
      <w:r>
        <w:rPr>
          <w:rFonts w:hint="eastAsia" w:ascii="楷体" w:hAnsi="楷体" w:eastAsia="楷体" w:cs="楷体"/>
          <w:color w:val="auto"/>
          <w:sz w:val="30"/>
          <w:u w:val="single"/>
        </w:rPr>
        <w:t xml:space="preserve">  </w:t>
      </w:r>
      <w:r>
        <w:rPr>
          <w:rFonts w:hint="eastAsia" w:ascii="楷体" w:hAnsi="楷体" w:eastAsia="楷体" w:cs="楷体"/>
          <w:color w:val="auto"/>
          <w:sz w:val="30"/>
        </w:rPr>
        <w:t>（盖章）</w:t>
      </w:r>
    </w:p>
    <w:p>
      <w:pPr>
        <w:jc w:val="center"/>
        <w:rPr>
          <w:rFonts w:hint="eastAsia" w:ascii="楷体" w:hAnsi="楷体" w:eastAsia="楷体" w:cs="楷体"/>
          <w:color w:val="auto"/>
          <w:sz w:val="30"/>
        </w:rPr>
      </w:pPr>
    </w:p>
    <w:p>
      <w:pPr>
        <w:jc w:val="center"/>
        <w:rPr>
          <w:rFonts w:hint="eastAsia" w:ascii="楷体" w:hAnsi="楷体" w:eastAsia="楷体" w:cs="楷体"/>
          <w:color w:val="auto"/>
          <w:sz w:val="30"/>
        </w:rPr>
      </w:pPr>
    </w:p>
    <w:p>
      <w:pPr>
        <w:jc w:val="center"/>
        <w:rPr>
          <w:rFonts w:hint="eastAsia" w:ascii="楷体" w:hAnsi="楷体" w:eastAsia="楷体" w:cs="楷体"/>
          <w:color w:val="auto"/>
          <w:sz w:val="30"/>
        </w:rPr>
      </w:pPr>
    </w:p>
    <w:p>
      <w:pPr>
        <w:jc w:val="center"/>
        <w:rPr>
          <w:rFonts w:hint="eastAsia" w:ascii="楷体" w:hAnsi="楷体" w:eastAsia="楷体" w:cs="楷体"/>
          <w:color w:val="auto"/>
          <w:sz w:val="30"/>
        </w:rPr>
      </w:pPr>
    </w:p>
    <w:p>
      <w:pPr>
        <w:jc w:val="center"/>
        <w:rPr>
          <w:rFonts w:hint="eastAsia" w:ascii="楷体" w:hAnsi="楷体" w:eastAsia="楷体" w:cs="楷体"/>
          <w:color w:val="auto"/>
          <w:sz w:val="30"/>
        </w:rPr>
      </w:pPr>
    </w:p>
    <w:p>
      <w:pPr>
        <w:jc w:val="center"/>
        <w:rPr>
          <w:rFonts w:hint="eastAsia" w:ascii="楷体" w:hAnsi="楷体" w:eastAsia="楷体" w:cs="楷体"/>
          <w:color w:val="auto"/>
          <w:sz w:val="30"/>
        </w:rPr>
      </w:pPr>
    </w:p>
    <w:p>
      <w:pPr>
        <w:jc w:val="center"/>
        <w:rPr>
          <w:rFonts w:hint="eastAsia" w:ascii="楷体" w:hAnsi="楷体" w:eastAsia="楷体" w:cs="楷体"/>
          <w:color w:val="auto"/>
          <w:sz w:val="30"/>
        </w:rPr>
      </w:pPr>
    </w:p>
    <w:p>
      <w:pPr>
        <w:ind w:firstLine="1800" w:firstLineChars="600"/>
        <w:jc w:val="both"/>
        <w:rPr>
          <w:rFonts w:hint="eastAsia" w:ascii="楷体" w:hAnsi="楷体" w:eastAsia="楷体" w:cs="楷体"/>
          <w:color w:val="auto"/>
          <w:sz w:val="30"/>
        </w:rPr>
      </w:pPr>
      <w:r>
        <w:rPr>
          <w:rFonts w:hint="eastAsia" w:ascii="楷体" w:hAnsi="楷体" w:eastAsia="楷体" w:cs="楷体"/>
          <w:color w:val="auto"/>
          <w:sz w:val="30"/>
        </w:rPr>
        <w:t>编制日期：</w:t>
      </w:r>
      <w:r>
        <w:rPr>
          <w:rFonts w:hint="eastAsia" w:ascii="楷体" w:hAnsi="楷体" w:eastAsia="楷体" w:cs="楷体"/>
          <w:color w:val="auto"/>
          <w:sz w:val="30"/>
          <w:u w:val="single"/>
        </w:rPr>
        <w:t xml:space="preserve">     </w:t>
      </w:r>
      <w:r>
        <w:rPr>
          <w:rFonts w:hint="eastAsia" w:ascii="楷体" w:hAnsi="楷体" w:eastAsia="楷体" w:cs="楷体"/>
          <w:color w:val="auto"/>
          <w:sz w:val="30"/>
        </w:rPr>
        <w:t xml:space="preserve"> 年 </w:t>
      </w:r>
      <w:r>
        <w:rPr>
          <w:rFonts w:hint="eastAsia" w:ascii="楷体" w:hAnsi="楷体" w:eastAsia="楷体" w:cs="楷体"/>
          <w:color w:val="auto"/>
          <w:sz w:val="30"/>
          <w:u w:val="single"/>
        </w:rPr>
        <w:t xml:space="preserve">     </w:t>
      </w:r>
      <w:r>
        <w:rPr>
          <w:rFonts w:hint="eastAsia" w:ascii="楷体" w:hAnsi="楷体" w:eastAsia="楷体" w:cs="楷体"/>
          <w:color w:val="auto"/>
          <w:sz w:val="30"/>
        </w:rPr>
        <w:t xml:space="preserve"> 月 </w:t>
      </w:r>
      <w:r>
        <w:rPr>
          <w:rFonts w:hint="eastAsia" w:ascii="楷体" w:hAnsi="楷体" w:eastAsia="楷体" w:cs="楷体"/>
          <w:color w:val="auto"/>
          <w:sz w:val="30"/>
          <w:u w:val="single"/>
        </w:rPr>
        <w:t xml:space="preserve">     </w:t>
      </w:r>
      <w:r>
        <w:rPr>
          <w:rFonts w:hint="eastAsia" w:ascii="楷体" w:hAnsi="楷体" w:eastAsia="楷体" w:cs="楷体"/>
          <w:color w:val="auto"/>
          <w:sz w:val="30"/>
        </w:rPr>
        <w:t>日</w:t>
      </w:r>
    </w:p>
    <w:p>
      <w:pPr>
        <w:ind w:firstLine="2700" w:firstLineChars="900"/>
        <w:rPr>
          <w:rFonts w:hint="eastAsia" w:ascii="楷体" w:hAnsi="楷体" w:eastAsia="楷体" w:cs="楷体"/>
          <w:color w:val="auto"/>
          <w:sz w:val="30"/>
        </w:rPr>
      </w:pPr>
    </w:p>
    <w:p>
      <w:pPr>
        <w:ind w:firstLine="2700" w:firstLineChars="900"/>
        <w:rPr>
          <w:rFonts w:hint="eastAsia" w:ascii="楷体" w:hAnsi="楷体" w:eastAsia="楷体" w:cs="楷体"/>
          <w:color w:val="auto"/>
          <w:sz w:val="30"/>
        </w:rPr>
      </w:pPr>
    </w:p>
    <w:p>
      <w:pPr>
        <w:keepNext w:val="0"/>
        <w:keepLines w:val="0"/>
        <w:pageBreakBefore w:val="0"/>
        <w:widowControl w:val="0"/>
        <w:kinsoku/>
        <w:wordWrap/>
        <w:overflowPunct/>
        <w:topLinePunct w:val="0"/>
        <w:autoSpaceDE/>
        <w:autoSpaceDN/>
        <w:bidi w:val="0"/>
        <w:adjustRightInd/>
        <w:snapToGrid/>
        <w:spacing w:line="240" w:lineRule="exact"/>
        <w:ind w:firstLine="562" w:firstLineChars="200"/>
        <w:textAlignment w:val="auto"/>
        <w:outlineLvl w:val="9"/>
        <w:rPr>
          <w:rFonts w:hint="eastAsia" w:ascii="楷体" w:hAnsi="楷体" w:eastAsia="楷体" w:cs="楷体"/>
          <w:b/>
          <w:bCs/>
          <w:color w:val="auto"/>
          <w:sz w:val="28"/>
          <w:szCs w:val="28"/>
        </w:rPr>
      </w:pPr>
    </w:p>
    <w:p>
      <w:pPr>
        <w:spacing w:line="460" w:lineRule="exact"/>
        <w:rPr>
          <w:rFonts w:hint="eastAsia" w:ascii="宋体" w:hAnsi="宋体"/>
          <w:color w:val="000000"/>
          <w:sz w:val="24"/>
        </w:rPr>
      </w:pPr>
      <w:r>
        <w:rPr>
          <w:rFonts w:hint="eastAsia" w:ascii="楷体" w:hAnsi="楷体" w:eastAsia="楷体" w:cs="楷体"/>
          <w:b/>
          <w:bCs/>
          <w:color w:val="auto"/>
          <w:sz w:val="28"/>
          <w:szCs w:val="28"/>
        </w:rPr>
        <w:t>附件</w:t>
      </w:r>
      <w:r>
        <w:rPr>
          <w:rFonts w:hint="eastAsia" w:ascii="楷体" w:hAnsi="楷体" w:eastAsia="楷体" w:cs="楷体"/>
          <w:b/>
          <w:bCs/>
          <w:color w:val="auto"/>
          <w:sz w:val="28"/>
          <w:szCs w:val="28"/>
          <w:lang w:eastAsia="zh-CN"/>
        </w:rPr>
        <w:t>二</w:t>
      </w:r>
      <w:r>
        <w:rPr>
          <w:rFonts w:hint="eastAsia" w:ascii="楷体" w:hAnsi="楷体" w:eastAsia="楷体" w:cs="楷体"/>
          <w:b/>
          <w:bCs/>
          <w:color w:val="auto"/>
          <w:sz w:val="28"/>
          <w:szCs w:val="28"/>
        </w:rPr>
        <w:t xml:space="preserve">  </w:t>
      </w:r>
    </w:p>
    <w:tbl>
      <w:tblPr>
        <w:tblStyle w:val="15"/>
        <w:tblW w:w="11221" w:type="dxa"/>
        <w:tblInd w:w="-769" w:type="dxa"/>
        <w:tblLayout w:type="fixed"/>
        <w:tblCellMar>
          <w:top w:w="0" w:type="dxa"/>
          <w:left w:w="108" w:type="dxa"/>
          <w:bottom w:w="0" w:type="dxa"/>
          <w:right w:w="108" w:type="dxa"/>
        </w:tblCellMar>
      </w:tblPr>
      <w:tblGrid>
        <w:gridCol w:w="961"/>
        <w:gridCol w:w="201"/>
        <w:gridCol w:w="499"/>
        <w:gridCol w:w="836"/>
        <w:gridCol w:w="288"/>
        <w:gridCol w:w="2153"/>
        <w:gridCol w:w="458"/>
        <w:gridCol w:w="510"/>
        <w:gridCol w:w="1093"/>
        <w:gridCol w:w="67"/>
        <w:gridCol w:w="1208"/>
        <w:gridCol w:w="346"/>
        <w:gridCol w:w="1181"/>
        <w:gridCol w:w="251"/>
        <w:gridCol w:w="1009"/>
        <w:gridCol w:w="160"/>
      </w:tblGrid>
      <w:tr>
        <w:tblPrEx>
          <w:tblLayout w:type="fixed"/>
          <w:tblCellMar>
            <w:top w:w="0" w:type="dxa"/>
            <w:left w:w="108" w:type="dxa"/>
            <w:bottom w:w="0" w:type="dxa"/>
            <w:right w:w="108" w:type="dxa"/>
          </w:tblCellMar>
        </w:tblPrEx>
        <w:trPr>
          <w:gridAfter w:val="1"/>
          <w:wAfter w:w="160" w:type="dxa"/>
          <w:trHeight w:val="90" w:hRule="atLeast"/>
        </w:trPr>
        <w:tc>
          <w:tcPr>
            <w:tcW w:w="11061" w:type="dxa"/>
            <w:gridSpan w:val="15"/>
            <w:tcBorders>
              <w:top w:val="nil"/>
              <w:left w:val="nil"/>
              <w:bottom w:val="nil"/>
              <w:right w:val="nil"/>
            </w:tcBorders>
            <w:vAlign w:val="center"/>
          </w:tcPr>
          <w:p>
            <w:pPr>
              <w:widowControl/>
              <w:jc w:val="center"/>
              <w:rPr>
                <w:rFonts w:hint="eastAsia" w:ascii="楷体" w:hAnsi="楷体" w:eastAsia="楷体" w:cs="楷体"/>
                <w:b/>
                <w:bCs/>
                <w:kern w:val="0"/>
                <w:sz w:val="40"/>
                <w:szCs w:val="40"/>
              </w:rPr>
            </w:pPr>
            <w:r>
              <w:rPr>
                <w:rFonts w:hint="eastAsia" w:ascii="楷体" w:hAnsi="楷体" w:eastAsia="楷体" w:cs="楷体"/>
                <w:b/>
                <w:bCs/>
                <w:kern w:val="0"/>
                <w:sz w:val="40"/>
                <w:szCs w:val="40"/>
              </w:rPr>
              <w:t>投 标 报 价 表</w:t>
            </w:r>
          </w:p>
        </w:tc>
      </w:tr>
      <w:tr>
        <w:tblPrEx>
          <w:tblLayout w:type="fixed"/>
          <w:tblCellMar>
            <w:top w:w="0" w:type="dxa"/>
            <w:left w:w="108" w:type="dxa"/>
            <w:bottom w:w="0" w:type="dxa"/>
            <w:right w:w="108" w:type="dxa"/>
          </w:tblCellMar>
        </w:tblPrEx>
        <w:trPr>
          <w:gridAfter w:val="1"/>
          <w:wAfter w:w="160" w:type="dxa"/>
          <w:trHeight w:val="452" w:hRule="atLeast"/>
        </w:trPr>
        <w:tc>
          <w:tcPr>
            <w:tcW w:w="11061" w:type="dxa"/>
            <w:gridSpan w:val="15"/>
            <w:tcBorders>
              <w:top w:val="nil"/>
              <w:left w:val="nil"/>
              <w:bottom w:val="single" w:color="auto" w:sz="4" w:space="0"/>
              <w:right w:val="nil"/>
            </w:tcBorders>
            <w:vAlign w:val="center"/>
          </w:tcPr>
          <w:p>
            <w:pPr>
              <w:widowControl/>
              <w:jc w:val="left"/>
              <w:rPr>
                <w:rFonts w:hint="eastAsia" w:ascii="楷体" w:hAnsi="楷体" w:eastAsia="楷体" w:cs="楷体"/>
                <w:b/>
                <w:bCs/>
                <w:kern w:val="0"/>
                <w:sz w:val="22"/>
                <w:szCs w:val="22"/>
                <w:lang w:eastAsia="zh-CN"/>
              </w:rPr>
            </w:pPr>
            <w:r>
              <w:rPr>
                <w:rFonts w:hint="eastAsia" w:ascii="楷体" w:hAnsi="楷体" w:eastAsia="楷体" w:cs="楷体"/>
                <w:b/>
                <w:bCs/>
                <w:kern w:val="0"/>
                <w:sz w:val="22"/>
                <w:szCs w:val="22"/>
              </w:rPr>
              <w:t>工程名称：</w:t>
            </w:r>
            <w:r>
              <w:rPr>
                <w:rFonts w:hint="eastAsia" w:ascii="楷体" w:hAnsi="楷体" w:eastAsia="楷体" w:cs="楷体"/>
                <w:b/>
                <w:bCs/>
                <w:kern w:val="0"/>
                <w:sz w:val="22"/>
                <w:szCs w:val="22"/>
                <w:lang w:eastAsia="zh-CN"/>
              </w:rPr>
              <w:t>周口市贾鲁嘉苑、金海嘉苑、建设嘉苑项目3标段</w:t>
            </w:r>
            <w:r>
              <w:rPr>
                <w:rFonts w:hint="eastAsia" w:ascii="楷体" w:hAnsi="楷体" w:eastAsia="楷体" w:cs="楷体"/>
                <w:b/>
                <w:bCs/>
                <w:kern w:val="0"/>
                <w:sz w:val="22"/>
                <w:szCs w:val="22"/>
              </w:rPr>
              <w:t>桩基础</w:t>
            </w:r>
            <w:r>
              <w:rPr>
                <w:rFonts w:hint="eastAsia" w:ascii="楷体" w:hAnsi="楷体" w:eastAsia="楷体" w:cs="楷体"/>
                <w:b/>
                <w:bCs/>
                <w:kern w:val="0"/>
                <w:sz w:val="22"/>
                <w:szCs w:val="22"/>
                <w:lang w:eastAsia="zh-CN"/>
              </w:rPr>
              <w:t>、基坑围护</w:t>
            </w:r>
            <w:r>
              <w:rPr>
                <w:rFonts w:hint="eastAsia" w:ascii="楷体" w:hAnsi="楷体" w:eastAsia="楷体" w:cs="楷体"/>
                <w:b/>
                <w:bCs/>
                <w:kern w:val="0"/>
                <w:sz w:val="22"/>
                <w:szCs w:val="22"/>
              </w:rPr>
              <w:t>工程</w:t>
            </w:r>
          </w:p>
        </w:tc>
      </w:tr>
      <w:tr>
        <w:tblPrEx>
          <w:tblLayout w:type="fixed"/>
          <w:tblCellMar>
            <w:top w:w="0" w:type="dxa"/>
            <w:left w:w="108" w:type="dxa"/>
            <w:bottom w:w="0" w:type="dxa"/>
            <w:right w:w="108" w:type="dxa"/>
          </w:tblCellMar>
        </w:tblPrEx>
        <w:trPr>
          <w:gridAfter w:val="1"/>
          <w:wAfter w:w="160" w:type="dxa"/>
          <w:trHeight w:val="600" w:hRule="atLeast"/>
        </w:trPr>
        <w:tc>
          <w:tcPr>
            <w:tcW w:w="961"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序号</w:t>
            </w:r>
          </w:p>
        </w:tc>
        <w:tc>
          <w:tcPr>
            <w:tcW w:w="700" w:type="dxa"/>
            <w:gridSpan w:val="2"/>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项目名称</w:t>
            </w:r>
          </w:p>
        </w:tc>
        <w:tc>
          <w:tcPr>
            <w:tcW w:w="836"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项目内容</w:t>
            </w:r>
          </w:p>
        </w:tc>
        <w:tc>
          <w:tcPr>
            <w:tcW w:w="2441" w:type="dxa"/>
            <w:gridSpan w:val="2"/>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工作内容</w:t>
            </w:r>
          </w:p>
        </w:tc>
        <w:tc>
          <w:tcPr>
            <w:tcW w:w="968" w:type="dxa"/>
            <w:gridSpan w:val="2"/>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单位</w:t>
            </w:r>
          </w:p>
        </w:tc>
        <w:tc>
          <w:tcPr>
            <w:tcW w:w="1160" w:type="dxa"/>
            <w:gridSpan w:val="2"/>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工程量</w:t>
            </w:r>
            <w:r>
              <w:rPr>
                <w:rFonts w:hint="eastAsia" w:ascii="楷体" w:hAnsi="楷体" w:eastAsia="楷体" w:cs="楷体"/>
                <w:kern w:val="0"/>
                <w:sz w:val="22"/>
                <w:szCs w:val="22"/>
              </w:rPr>
              <w:t>（暂估）</w:t>
            </w:r>
          </w:p>
        </w:tc>
        <w:tc>
          <w:tcPr>
            <w:tcW w:w="1554" w:type="dxa"/>
            <w:gridSpan w:val="2"/>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含税</w:t>
            </w:r>
            <w:r>
              <w:rPr>
                <w:rFonts w:hint="eastAsia" w:ascii="楷体" w:hAnsi="楷体" w:eastAsia="楷体" w:cs="楷体"/>
                <w:kern w:val="0"/>
                <w:sz w:val="24"/>
              </w:rPr>
              <w:t>固定综合单价</w:t>
            </w:r>
          </w:p>
        </w:tc>
        <w:tc>
          <w:tcPr>
            <w:tcW w:w="1432" w:type="dxa"/>
            <w:gridSpan w:val="2"/>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含税</w:t>
            </w:r>
            <w:r>
              <w:rPr>
                <w:rFonts w:hint="eastAsia" w:ascii="楷体" w:hAnsi="楷体" w:eastAsia="楷体" w:cs="楷体"/>
                <w:kern w:val="0"/>
                <w:sz w:val="24"/>
              </w:rPr>
              <w:t>合价</w:t>
            </w:r>
          </w:p>
        </w:tc>
        <w:tc>
          <w:tcPr>
            <w:tcW w:w="1009"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备注</w:t>
            </w:r>
          </w:p>
        </w:tc>
      </w:tr>
      <w:tr>
        <w:tblPrEx>
          <w:tblLayout w:type="fixed"/>
          <w:tblCellMar>
            <w:top w:w="0" w:type="dxa"/>
            <w:left w:w="108" w:type="dxa"/>
            <w:bottom w:w="0" w:type="dxa"/>
            <w:right w:w="108" w:type="dxa"/>
          </w:tblCellMar>
        </w:tblPrEx>
        <w:trPr>
          <w:gridAfter w:val="1"/>
          <w:wAfter w:w="160" w:type="dxa"/>
          <w:trHeight w:val="2092" w:hRule="atLeast"/>
        </w:trPr>
        <w:tc>
          <w:tcPr>
            <w:tcW w:w="961"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1</w:t>
            </w:r>
          </w:p>
        </w:tc>
        <w:tc>
          <w:tcPr>
            <w:tcW w:w="70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 xml:space="preserve">桩   </w:t>
            </w:r>
          </w:p>
          <w:p>
            <w:pPr>
              <w:widowControl/>
              <w:jc w:val="center"/>
              <w:rPr>
                <w:rFonts w:hint="eastAsia" w:ascii="楷体" w:hAnsi="楷体" w:eastAsia="楷体" w:cs="楷体"/>
                <w:kern w:val="0"/>
                <w:sz w:val="24"/>
              </w:rPr>
            </w:pPr>
          </w:p>
          <w:p>
            <w:pPr>
              <w:widowControl/>
              <w:jc w:val="center"/>
              <w:rPr>
                <w:rFonts w:hint="eastAsia" w:ascii="楷体" w:hAnsi="楷体" w:eastAsia="楷体" w:cs="楷体"/>
                <w:kern w:val="0"/>
                <w:sz w:val="24"/>
              </w:rPr>
            </w:pPr>
            <w:r>
              <w:rPr>
                <w:rFonts w:hint="eastAsia" w:ascii="楷体" w:hAnsi="楷体" w:eastAsia="楷体" w:cs="楷体"/>
                <w:kern w:val="0"/>
                <w:sz w:val="24"/>
              </w:rPr>
              <w:t xml:space="preserve">基  </w:t>
            </w:r>
          </w:p>
          <w:p>
            <w:pPr>
              <w:widowControl/>
              <w:jc w:val="center"/>
              <w:rPr>
                <w:rFonts w:hint="eastAsia" w:ascii="楷体" w:hAnsi="楷体" w:eastAsia="楷体" w:cs="楷体"/>
                <w:kern w:val="0"/>
                <w:sz w:val="24"/>
              </w:rPr>
            </w:pPr>
          </w:p>
          <w:p>
            <w:pPr>
              <w:widowControl/>
              <w:jc w:val="center"/>
              <w:rPr>
                <w:rFonts w:hint="eastAsia" w:ascii="楷体" w:hAnsi="楷体" w:eastAsia="楷体" w:cs="楷体"/>
                <w:kern w:val="0"/>
                <w:sz w:val="24"/>
              </w:rPr>
            </w:pPr>
            <w:r>
              <w:rPr>
                <w:rFonts w:hint="eastAsia" w:ascii="楷体" w:hAnsi="楷体" w:eastAsia="楷体" w:cs="楷体"/>
                <w:kern w:val="0"/>
                <w:sz w:val="24"/>
              </w:rPr>
              <w:t>础</w:t>
            </w:r>
          </w:p>
        </w:tc>
        <w:tc>
          <w:tcPr>
            <w:tcW w:w="836"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lang w:val="en-US" w:eastAsia="zh-CN"/>
              </w:rPr>
              <w:t>CFG桩</w:t>
            </w:r>
          </w:p>
        </w:tc>
        <w:tc>
          <w:tcPr>
            <w:tcW w:w="2441" w:type="dxa"/>
            <w:gridSpan w:val="2"/>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18"/>
                <w:szCs w:val="18"/>
              </w:rPr>
            </w:pPr>
            <w:r>
              <w:rPr>
                <w:rFonts w:hint="eastAsia" w:ascii="楷体" w:hAnsi="楷体" w:eastAsia="楷体" w:cs="楷体"/>
                <w:color w:val="auto"/>
                <w:sz w:val="24"/>
                <w:lang w:val="en-US" w:eastAsia="zh-CN"/>
              </w:rPr>
              <w:t>含定位放线、成孔、成桩、配合检测等</w:t>
            </w:r>
          </w:p>
        </w:tc>
        <w:tc>
          <w:tcPr>
            <w:tcW w:w="968" w:type="dxa"/>
            <w:gridSpan w:val="2"/>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val="en-US" w:eastAsia="zh-CN"/>
              </w:rPr>
              <w:t>M</w:t>
            </w:r>
          </w:p>
        </w:tc>
        <w:tc>
          <w:tcPr>
            <w:tcW w:w="1160" w:type="dxa"/>
            <w:gridSpan w:val="2"/>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87300</w:t>
            </w:r>
          </w:p>
        </w:tc>
        <w:tc>
          <w:tcPr>
            <w:tcW w:w="1554" w:type="dxa"/>
            <w:gridSpan w:val="2"/>
            <w:tcBorders>
              <w:top w:val="nil"/>
              <w:left w:val="nil"/>
              <w:bottom w:val="single" w:color="auto" w:sz="4" w:space="0"/>
              <w:right w:val="single" w:color="auto" w:sz="4" w:space="0"/>
            </w:tcBorders>
            <w:vAlign w:val="center"/>
          </w:tcPr>
          <w:p>
            <w:pPr>
              <w:widowControl/>
              <w:jc w:val="both"/>
              <w:rPr>
                <w:rFonts w:hint="eastAsia" w:ascii="楷体" w:hAnsi="楷体" w:eastAsia="楷体" w:cs="楷体"/>
                <w:kern w:val="0"/>
                <w:sz w:val="24"/>
              </w:rPr>
            </w:pPr>
            <w:r>
              <w:rPr>
                <w:rFonts w:hint="eastAsia" w:ascii="楷体" w:hAnsi="楷体" w:eastAsia="楷体" w:cs="楷体"/>
                <w:kern w:val="0"/>
                <w:sz w:val="18"/>
                <w:szCs w:val="18"/>
                <w:u w:val="single"/>
              </w:rPr>
              <w:t>　</w:t>
            </w: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r>
              <w:rPr>
                <w:rFonts w:hint="eastAsia" w:ascii="楷体" w:hAnsi="楷体" w:eastAsia="楷体" w:cs="楷体"/>
                <w:kern w:val="0"/>
                <w:sz w:val="24"/>
                <w:szCs w:val="24"/>
                <w:lang w:val="en-US" w:eastAsia="zh-CN"/>
              </w:rPr>
              <w:t>/M</w:t>
            </w:r>
            <w:r>
              <w:rPr>
                <w:rFonts w:hint="eastAsia" w:ascii="楷体" w:hAnsi="楷体" w:eastAsia="楷体" w:cs="楷体"/>
                <w:kern w:val="0"/>
                <w:sz w:val="24"/>
              </w:rPr>
              <w:t>　</w:t>
            </w:r>
          </w:p>
        </w:tc>
        <w:tc>
          <w:tcPr>
            <w:tcW w:w="1432" w:type="dxa"/>
            <w:gridSpan w:val="2"/>
            <w:tcBorders>
              <w:top w:val="nil"/>
              <w:left w:val="nil"/>
              <w:bottom w:val="single" w:color="auto" w:sz="4" w:space="0"/>
              <w:right w:val="single" w:color="auto" w:sz="4" w:space="0"/>
            </w:tcBorders>
            <w:vAlign w:val="center"/>
          </w:tcPr>
          <w:p>
            <w:pPr>
              <w:widowControl/>
              <w:jc w:val="both"/>
              <w:rPr>
                <w:rFonts w:hint="eastAsia" w:ascii="楷体" w:hAnsi="楷体" w:eastAsia="楷体" w:cs="楷体"/>
                <w:kern w:val="0"/>
                <w:sz w:val="24"/>
              </w:rPr>
            </w:pP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r>
              <w:rPr>
                <w:rFonts w:hint="eastAsia" w:ascii="楷体" w:hAnsi="楷体" w:eastAsia="楷体" w:cs="楷体"/>
                <w:kern w:val="0"/>
                <w:sz w:val="24"/>
              </w:rPr>
              <w:t>　</w:t>
            </w:r>
          </w:p>
        </w:tc>
        <w:tc>
          <w:tcPr>
            <w:tcW w:w="1009" w:type="dxa"/>
            <w:vMerge w:val="restart"/>
            <w:tcBorders>
              <w:top w:val="nil"/>
              <w:left w:val="single" w:color="auto" w:sz="4" w:space="0"/>
              <w:bottom w:val="single" w:color="auto" w:sz="4" w:space="0"/>
              <w:right w:val="single" w:color="auto" w:sz="4" w:space="0"/>
            </w:tcBorders>
            <w:vAlign w:val="center"/>
          </w:tcPr>
          <w:p>
            <w:pPr>
              <w:widowControl/>
              <w:jc w:val="both"/>
              <w:rPr>
                <w:rFonts w:hint="eastAsia" w:ascii="楷体" w:hAnsi="楷体" w:eastAsia="楷体" w:cs="楷体"/>
                <w:kern w:val="0"/>
                <w:sz w:val="20"/>
                <w:szCs w:val="20"/>
                <w:lang w:eastAsia="zh-CN"/>
              </w:rPr>
            </w:pPr>
            <w:r>
              <w:rPr>
                <w:rFonts w:hint="eastAsia" w:ascii="楷体" w:hAnsi="楷体" w:eastAsia="楷体" w:cs="楷体"/>
                <w:kern w:val="0"/>
                <w:sz w:val="20"/>
                <w:szCs w:val="20"/>
              </w:rPr>
              <w:t>工程量计算规则：按图纸设计有效桩长并结合实际完成量计算工程量。</w:t>
            </w:r>
            <w:r>
              <w:rPr>
                <w:rFonts w:hint="eastAsia" w:ascii="楷体" w:hAnsi="楷体" w:eastAsia="楷体" w:cs="楷体"/>
                <w:kern w:val="0"/>
                <w:sz w:val="20"/>
                <w:szCs w:val="20"/>
                <w:lang w:eastAsia="zh-CN"/>
              </w:rPr>
              <w:t>清包工</w:t>
            </w:r>
            <w:r>
              <w:rPr>
                <w:rFonts w:hint="eastAsia" w:ascii="楷体" w:hAnsi="楷体" w:eastAsia="楷体" w:cs="楷体"/>
                <w:kern w:val="0"/>
                <w:sz w:val="20"/>
                <w:szCs w:val="20"/>
              </w:rPr>
              <w:t>，成活价格</w:t>
            </w:r>
            <w:r>
              <w:rPr>
                <w:rFonts w:hint="eastAsia" w:ascii="楷体" w:hAnsi="楷体" w:eastAsia="楷体" w:cs="楷体"/>
                <w:kern w:val="0"/>
                <w:sz w:val="20"/>
                <w:szCs w:val="20"/>
                <w:lang w:eastAsia="zh-CN"/>
              </w:rPr>
              <w:t>。</w:t>
            </w:r>
          </w:p>
        </w:tc>
      </w:tr>
      <w:tr>
        <w:tblPrEx>
          <w:tblLayout w:type="fixed"/>
          <w:tblCellMar>
            <w:top w:w="0" w:type="dxa"/>
            <w:left w:w="108" w:type="dxa"/>
            <w:bottom w:w="0" w:type="dxa"/>
            <w:right w:w="108" w:type="dxa"/>
          </w:tblCellMar>
        </w:tblPrEx>
        <w:trPr>
          <w:gridAfter w:val="1"/>
          <w:wAfter w:w="160" w:type="dxa"/>
          <w:trHeight w:val="990" w:hRule="exact"/>
        </w:trPr>
        <w:tc>
          <w:tcPr>
            <w:tcW w:w="961"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2</w:t>
            </w:r>
          </w:p>
        </w:tc>
        <w:tc>
          <w:tcPr>
            <w:tcW w:w="1536"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eastAsia="zh-CN"/>
              </w:rPr>
              <w:t>税金</w:t>
            </w:r>
          </w:p>
        </w:tc>
        <w:tc>
          <w:tcPr>
            <w:tcW w:w="2441" w:type="dxa"/>
            <w:gridSpan w:val="2"/>
            <w:tcBorders>
              <w:top w:val="nil"/>
              <w:left w:val="nil"/>
              <w:bottom w:val="single" w:color="auto" w:sz="4" w:space="0"/>
              <w:right w:val="single" w:color="auto" w:sz="4" w:space="0"/>
            </w:tcBorders>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24"/>
                <w:lang w:val="en-US" w:eastAsia="zh-CN"/>
              </w:rPr>
              <w:t>按开具增值税专用发票填写税率及金额</w:t>
            </w:r>
          </w:p>
        </w:tc>
        <w:tc>
          <w:tcPr>
            <w:tcW w:w="2128" w:type="dxa"/>
            <w:gridSpan w:val="4"/>
            <w:tcBorders>
              <w:top w:val="nil"/>
              <w:left w:val="nil"/>
              <w:bottom w:val="single" w:color="auto" w:sz="4" w:space="0"/>
              <w:right w:val="single" w:color="auto" w:sz="4" w:space="0"/>
            </w:tcBorders>
            <w:vAlign w:val="center"/>
          </w:tcPr>
          <w:p>
            <w:pPr>
              <w:widowControl/>
              <w:jc w:val="both"/>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发票税率：</w:t>
            </w:r>
            <w:r>
              <w:rPr>
                <w:rFonts w:hint="eastAsia" w:ascii="楷体" w:hAnsi="楷体" w:eastAsia="楷体" w:cs="楷体"/>
                <w:kern w:val="0"/>
                <w:sz w:val="24"/>
                <w:u w:val="single"/>
                <w:lang w:val="en-US" w:eastAsia="zh-CN"/>
              </w:rPr>
              <w:t xml:space="preserve">     </w:t>
            </w:r>
            <w:r>
              <w:rPr>
                <w:rFonts w:hint="eastAsia" w:ascii="楷体" w:hAnsi="楷体" w:eastAsia="楷体" w:cs="楷体"/>
                <w:kern w:val="0"/>
                <w:sz w:val="24"/>
                <w:lang w:val="en-US" w:eastAsia="zh-CN"/>
              </w:rPr>
              <w:t>%</w:t>
            </w:r>
          </w:p>
        </w:tc>
        <w:tc>
          <w:tcPr>
            <w:tcW w:w="2986" w:type="dxa"/>
            <w:gridSpan w:val="4"/>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lang w:val="en-US" w:eastAsia="zh-CN"/>
              </w:rPr>
              <w:t>税金：</w:t>
            </w:r>
            <w:r>
              <w:rPr>
                <w:rFonts w:hint="eastAsia" w:ascii="楷体" w:hAnsi="楷体" w:eastAsia="楷体" w:cs="楷体"/>
                <w:kern w:val="0"/>
                <w:sz w:val="24"/>
                <w:u w:val="single"/>
                <w:lang w:val="en-US" w:eastAsia="zh-CN"/>
              </w:rPr>
              <w:t xml:space="preserve">              </w:t>
            </w:r>
            <w:r>
              <w:rPr>
                <w:rFonts w:hint="eastAsia" w:ascii="楷体" w:hAnsi="楷体" w:eastAsia="楷体" w:cs="楷体"/>
                <w:kern w:val="0"/>
                <w:sz w:val="24"/>
                <w:lang w:val="en-US" w:eastAsia="zh-CN"/>
              </w:rPr>
              <w:t>元</w:t>
            </w:r>
          </w:p>
        </w:tc>
        <w:tc>
          <w:tcPr>
            <w:tcW w:w="10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0"/>
                <w:szCs w:val="20"/>
              </w:rPr>
            </w:pPr>
          </w:p>
        </w:tc>
      </w:tr>
      <w:tr>
        <w:tblPrEx>
          <w:tblLayout w:type="fixed"/>
          <w:tblCellMar>
            <w:top w:w="0" w:type="dxa"/>
            <w:left w:w="108" w:type="dxa"/>
            <w:bottom w:w="0" w:type="dxa"/>
            <w:right w:w="108" w:type="dxa"/>
          </w:tblCellMar>
        </w:tblPrEx>
        <w:trPr>
          <w:gridAfter w:val="1"/>
          <w:wAfter w:w="160" w:type="dxa"/>
          <w:trHeight w:val="740" w:hRule="exact"/>
        </w:trPr>
        <w:tc>
          <w:tcPr>
            <w:tcW w:w="961"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val="en-US" w:eastAsia="zh-CN"/>
              </w:rPr>
              <w:t>3</w:t>
            </w:r>
          </w:p>
        </w:tc>
        <w:tc>
          <w:tcPr>
            <w:tcW w:w="3977"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eastAsia="zh-CN"/>
              </w:rPr>
              <w:t>含税造价（</w:t>
            </w:r>
            <w:r>
              <w:rPr>
                <w:rFonts w:hint="eastAsia" w:ascii="楷体" w:hAnsi="楷体" w:eastAsia="楷体" w:cs="楷体"/>
                <w:kern w:val="0"/>
                <w:sz w:val="24"/>
                <w:lang w:val="en-US" w:eastAsia="zh-CN"/>
              </w:rPr>
              <w:t>1</w:t>
            </w:r>
            <w:r>
              <w:rPr>
                <w:rFonts w:hint="eastAsia" w:ascii="楷体" w:hAnsi="楷体" w:eastAsia="楷体" w:cs="楷体"/>
                <w:kern w:val="0"/>
                <w:sz w:val="24"/>
                <w:lang w:eastAsia="zh-CN"/>
              </w:rPr>
              <w:t>）</w:t>
            </w:r>
          </w:p>
        </w:tc>
        <w:tc>
          <w:tcPr>
            <w:tcW w:w="5114" w:type="dxa"/>
            <w:gridSpan w:val="8"/>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rPr>
              <w:t>　</w:t>
            </w:r>
          </w:p>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u w:val="single"/>
                <w:lang w:val="en-US" w:eastAsia="zh-CN"/>
              </w:rPr>
              <w:t xml:space="preserve">             </w:t>
            </w:r>
            <w:r>
              <w:rPr>
                <w:rFonts w:hint="eastAsia" w:ascii="楷体" w:hAnsi="楷体" w:eastAsia="楷体" w:cs="楷体"/>
                <w:kern w:val="0"/>
                <w:sz w:val="24"/>
                <w:lang w:val="en-US" w:eastAsia="zh-CN"/>
              </w:rPr>
              <w:t>元</w:t>
            </w:r>
            <w:r>
              <w:rPr>
                <w:rFonts w:hint="eastAsia" w:ascii="楷体" w:hAnsi="楷体" w:eastAsia="楷体" w:cs="楷体"/>
                <w:kern w:val="0"/>
                <w:sz w:val="24"/>
              </w:rPr>
              <w:t>　</w:t>
            </w:r>
          </w:p>
          <w:p>
            <w:pPr>
              <w:widowControl/>
              <w:jc w:val="both"/>
              <w:rPr>
                <w:rFonts w:hint="eastAsia" w:ascii="楷体" w:hAnsi="楷体" w:eastAsia="楷体" w:cs="楷体"/>
                <w:kern w:val="0"/>
                <w:sz w:val="24"/>
              </w:rPr>
            </w:pPr>
            <w:r>
              <w:rPr>
                <w:rFonts w:hint="eastAsia" w:ascii="楷体" w:hAnsi="楷体" w:eastAsia="楷体" w:cs="楷体"/>
                <w:kern w:val="0"/>
                <w:sz w:val="24"/>
              </w:rPr>
              <w:t>　</w:t>
            </w:r>
          </w:p>
        </w:tc>
        <w:tc>
          <w:tcPr>
            <w:tcW w:w="1009"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4"/>
              </w:rPr>
            </w:pPr>
          </w:p>
        </w:tc>
      </w:tr>
      <w:tr>
        <w:tblPrEx>
          <w:tblLayout w:type="fixed"/>
          <w:tblCellMar>
            <w:top w:w="0" w:type="dxa"/>
            <w:left w:w="108" w:type="dxa"/>
            <w:bottom w:w="0" w:type="dxa"/>
            <w:right w:w="108" w:type="dxa"/>
          </w:tblCellMar>
        </w:tblPrEx>
        <w:trPr>
          <w:gridAfter w:val="1"/>
          <w:wAfter w:w="160" w:type="dxa"/>
          <w:trHeight w:val="680" w:hRule="exac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val="en-US" w:eastAsia="zh-CN"/>
              </w:rPr>
              <w:t>4</w:t>
            </w:r>
          </w:p>
        </w:tc>
        <w:tc>
          <w:tcPr>
            <w:tcW w:w="7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基</w:t>
            </w:r>
          </w:p>
          <w:p>
            <w:pPr>
              <w:widowControl/>
              <w:jc w:val="center"/>
              <w:rPr>
                <w:rFonts w:hint="eastAsia" w:ascii="楷体" w:hAnsi="楷体" w:eastAsia="楷体" w:cs="楷体"/>
                <w:kern w:val="0"/>
                <w:sz w:val="24"/>
                <w:lang w:eastAsia="zh-CN"/>
              </w:rPr>
            </w:pPr>
          </w:p>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坑</w:t>
            </w:r>
          </w:p>
          <w:p>
            <w:pPr>
              <w:widowControl/>
              <w:jc w:val="center"/>
              <w:rPr>
                <w:rFonts w:hint="eastAsia" w:ascii="楷体" w:hAnsi="楷体" w:eastAsia="楷体" w:cs="楷体"/>
                <w:kern w:val="0"/>
                <w:sz w:val="24"/>
                <w:lang w:eastAsia="zh-CN"/>
              </w:rPr>
            </w:pPr>
          </w:p>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围</w:t>
            </w:r>
          </w:p>
          <w:p>
            <w:pPr>
              <w:widowControl/>
              <w:jc w:val="center"/>
              <w:rPr>
                <w:rFonts w:hint="eastAsia" w:ascii="楷体" w:hAnsi="楷体" w:eastAsia="楷体" w:cs="楷体"/>
                <w:kern w:val="0"/>
                <w:sz w:val="24"/>
                <w:lang w:eastAsia="zh-CN"/>
              </w:rPr>
            </w:pPr>
          </w:p>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护</w:t>
            </w: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lang w:eastAsia="zh-CN"/>
              </w:rPr>
              <w:t>土钉墙</w:t>
            </w:r>
          </w:p>
        </w:tc>
        <w:tc>
          <w:tcPr>
            <w:tcW w:w="2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24"/>
              </w:rPr>
            </w:pPr>
            <w:r>
              <w:rPr>
                <w:rFonts w:hint="eastAsia" w:ascii="楷体" w:hAnsi="楷体" w:eastAsia="楷体" w:cs="楷体"/>
                <w:kern w:val="0"/>
                <w:sz w:val="24"/>
                <w:lang w:val="en-US" w:eastAsia="zh-CN"/>
              </w:rPr>
              <w:t>含水泥、钢筋等主材</w:t>
            </w:r>
          </w:p>
        </w:tc>
        <w:tc>
          <w:tcPr>
            <w:tcW w:w="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M2</w:t>
            </w:r>
          </w:p>
        </w:tc>
        <w:tc>
          <w:tcPr>
            <w:tcW w:w="1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8502</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lang w:val="en-US" w:eastAsia="zh-CN"/>
              </w:rPr>
            </w:pPr>
            <w:r>
              <w:rPr>
                <w:rFonts w:hint="eastAsia" w:ascii="楷体" w:hAnsi="楷体" w:eastAsia="楷体" w:cs="楷体"/>
                <w:kern w:val="0"/>
                <w:sz w:val="18"/>
                <w:szCs w:val="18"/>
                <w:u w:val="single"/>
              </w:rPr>
              <w:t>　</w:t>
            </w: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r>
              <w:rPr>
                <w:rFonts w:hint="eastAsia" w:ascii="楷体" w:hAnsi="楷体" w:eastAsia="楷体" w:cs="楷体"/>
                <w:kern w:val="0"/>
                <w:sz w:val="24"/>
                <w:szCs w:val="24"/>
                <w:lang w:val="en-US" w:eastAsia="zh-CN"/>
              </w:rPr>
              <w:t>/</w:t>
            </w:r>
            <w:r>
              <w:rPr>
                <w:rFonts w:hint="eastAsia" w:ascii="楷体" w:hAnsi="楷体" w:eastAsia="楷体" w:cs="楷体"/>
                <w:kern w:val="0"/>
                <w:sz w:val="24"/>
              </w:rPr>
              <w:t>M2</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楷体" w:hAnsi="楷体" w:eastAsia="楷体" w:cs="楷体"/>
                <w:kern w:val="0"/>
                <w:sz w:val="18"/>
                <w:szCs w:val="18"/>
                <w:lang w:eastAsia="zh-CN"/>
              </w:rPr>
            </w:pPr>
            <w:r>
              <w:rPr>
                <w:rFonts w:hint="eastAsia" w:ascii="楷体" w:hAnsi="楷体" w:eastAsia="楷体" w:cs="楷体"/>
                <w:kern w:val="0"/>
                <w:sz w:val="20"/>
                <w:szCs w:val="20"/>
              </w:rPr>
              <w:t>工程量计算规则：按图纸并结合实际</w:t>
            </w:r>
            <w:r>
              <w:rPr>
                <w:rFonts w:hint="eastAsia" w:ascii="楷体" w:hAnsi="楷体" w:eastAsia="楷体" w:cs="楷体"/>
                <w:kern w:val="0"/>
                <w:sz w:val="20"/>
                <w:szCs w:val="20"/>
                <w:lang w:eastAsia="zh-CN"/>
              </w:rPr>
              <w:t>完成</w:t>
            </w:r>
            <w:r>
              <w:rPr>
                <w:rFonts w:hint="eastAsia" w:ascii="楷体" w:hAnsi="楷体" w:eastAsia="楷体" w:cs="楷体"/>
                <w:kern w:val="0"/>
                <w:sz w:val="20"/>
                <w:szCs w:val="20"/>
              </w:rPr>
              <w:t>工程量</w:t>
            </w:r>
            <w:r>
              <w:rPr>
                <w:rFonts w:hint="eastAsia" w:ascii="楷体" w:hAnsi="楷体" w:eastAsia="楷体" w:cs="楷体"/>
                <w:kern w:val="0"/>
                <w:sz w:val="20"/>
                <w:szCs w:val="20"/>
                <w:lang w:eastAsia="zh-CN"/>
              </w:rPr>
              <w:t>进行计</w:t>
            </w:r>
            <w:r>
              <w:rPr>
                <w:rFonts w:hint="eastAsia" w:ascii="楷体" w:hAnsi="楷体" w:eastAsia="楷体" w:cs="楷体"/>
                <w:kern w:val="0"/>
                <w:sz w:val="20"/>
                <w:szCs w:val="20"/>
              </w:rPr>
              <w:t>算。包工包料，成活价格</w:t>
            </w:r>
            <w:r>
              <w:rPr>
                <w:rFonts w:hint="eastAsia" w:ascii="楷体" w:hAnsi="楷体" w:eastAsia="楷体" w:cs="楷体"/>
                <w:kern w:val="0"/>
                <w:sz w:val="20"/>
                <w:szCs w:val="20"/>
                <w:lang w:eastAsia="zh-CN"/>
              </w:rPr>
              <w:t>。</w:t>
            </w:r>
          </w:p>
        </w:tc>
      </w:tr>
      <w:tr>
        <w:tblPrEx>
          <w:tblLayout w:type="fixed"/>
          <w:tblCellMar>
            <w:top w:w="0" w:type="dxa"/>
            <w:left w:w="108" w:type="dxa"/>
            <w:bottom w:w="0" w:type="dxa"/>
            <w:right w:w="108" w:type="dxa"/>
          </w:tblCellMar>
        </w:tblPrEx>
        <w:trPr>
          <w:gridAfter w:val="1"/>
          <w:wAfter w:w="160" w:type="dxa"/>
          <w:trHeight w:val="680" w:hRule="exac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5</w:t>
            </w:r>
          </w:p>
        </w:tc>
        <w:tc>
          <w:tcPr>
            <w:tcW w:w="7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lang w:eastAsia="zh-CN"/>
              </w:rPr>
              <w:t>护坡桩</w:t>
            </w:r>
          </w:p>
        </w:tc>
        <w:tc>
          <w:tcPr>
            <w:tcW w:w="2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24"/>
                <w:lang w:eastAsia="zh-CN"/>
              </w:rPr>
            </w:pPr>
            <w:r>
              <w:rPr>
                <w:rFonts w:hint="eastAsia" w:ascii="楷体" w:hAnsi="楷体" w:eastAsia="楷体" w:cs="楷体"/>
                <w:kern w:val="0"/>
                <w:sz w:val="24"/>
                <w:lang w:val="en-US" w:eastAsia="zh-CN"/>
              </w:rPr>
              <w:t>含成孔、成桩、桩基材料费等</w:t>
            </w:r>
          </w:p>
        </w:tc>
        <w:tc>
          <w:tcPr>
            <w:tcW w:w="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M³</w:t>
            </w:r>
          </w:p>
        </w:tc>
        <w:tc>
          <w:tcPr>
            <w:tcW w:w="1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481</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lang w:val="en-US"/>
              </w:rPr>
            </w:pPr>
            <w:r>
              <w:rPr>
                <w:rFonts w:hint="eastAsia" w:ascii="楷体" w:hAnsi="楷体" w:eastAsia="楷体" w:cs="楷体"/>
                <w:kern w:val="0"/>
                <w:sz w:val="18"/>
                <w:szCs w:val="18"/>
                <w:u w:val="single"/>
              </w:rPr>
              <w:t>　</w:t>
            </w: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r>
              <w:rPr>
                <w:rFonts w:hint="eastAsia" w:ascii="楷体" w:hAnsi="楷体" w:eastAsia="楷体" w:cs="楷体"/>
                <w:kern w:val="0"/>
                <w:sz w:val="24"/>
                <w:szCs w:val="24"/>
                <w:lang w:val="en-US" w:eastAsia="zh-CN"/>
              </w:rPr>
              <w:t>/</w:t>
            </w:r>
            <w:r>
              <w:rPr>
                <w:rFonts w:hint="eastAsia" w:ascii="楷体" w:hAnsi="楷体" w:eastAsia="楷体" w:cs="楷体"/>
                <w:kern w:val="0"/>
                <w:sz w:val="24"/>
                <w:lang w:val="en-US" w:eastAsia="zh-CN"/>
              </w:rPr>
              <w:t>M³</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18"/>
                <w:szCs w:val="18"/>
              </w:rPr>
            </w:pPr>
          </w:p>
        </w:tc>
      </w:tr>
      <w:tr>
        <w:tblPrEx>
          <w:tblLayout w:type="fixed"/>
          <w:tblCellMar>
            <w:top w:w="0" w:type="dxa"/>
            <w:left w:w="108" w:type="dxa"/>
            <w:bottom w:w="0" w:type="dxa"/>
            <w:right w:w="108" w:type="dxa"/>
          </w:tblCellMar>
        </w:tblPrEx>
        <w:trPr>
          <w:gridAfter w:val="1"/>
          <w:wAfter w:w="160" w:type="dxa"/>
          <w:trHeight w:val="1035" w:hRule="exac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6</w:t>
            </w:r>
          </w:p>
        </w:tc>
        <w:tc>
          <w:tcPr>
            <w:tcW w:w="7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lang w:eastAsia="zh-CN"/>
              </w:rPr>
              <w:t>护坡桩面层</w:t>
            </w:r>
          </w:p>
        </w:tc>
        <w:tc>
          <w:tcPr>
            <w:tcW w:w="2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含槽钢及锚具、水泥、钢筋材料费等</w:t>
            </w:r>
          </w:p>
        </w:tc>
        <w:tc>
          <w:tcPr>
            <w:tcW w:w="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rPr>
              <w:t>M2</w:t>
            </w:r>
          </w:p>
        </w:tc>
        <w:tc>
          <w:tcPr>
            <w:tcW w:w="1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840</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rPr>
              <w:t>　</w:t>
            </w: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r>
              <w:rPr>
                <w:rFonts w:hint="eastAsia" w:ascii="楷体" w:hAnsi="楷体" w:eastAsia="楷体" w:cs="楷体"/>
                <w:kern w:val="0"/>
                <w:sz w:val="24"/>
                <w:szCs w:val="24"/>
                <w:lang w:val="en-US" w:eastAsia="zh-CN"/>
              </w:rPr>
              <w:t>/</w:t>
            </w:r>
            <w:r>
              <w:rPr>
                <w:rFonts w:hint="eastAsia" w:ascii="楷体" w:hAnsi="楷体" w:eastAsia="楷体" w:cs="楷体"/>
                <w:kern w:val="0"/>
                <w:sz w:val="24"/>
              </w:rPr>
              <w:t>M2</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18"/>
                <w:szCs w:val="18"/>
              </w:rPr>
            </w:pPr>
          </w:p>
        </w:tc>
      </w:tr>
      <w:tr>
        <w:tblPrEx>
          <w:tblLayout w:type="fixed"/>
          <w:tblCellMar>
            <w:top w:w="0" w:type="dxa"/>
            <w:left w:w="108" w:type="dxa"/>
            <w:bottom w:w="0" w:type="dxa"/>
            <w:right w:w="108" w:type="dxa"/>
          </w:tblCellMar>
        </w:tblPrEx>
        <w:trPr>
          <w:gridAfter w:val="1"/>
          <w:wAfter w:w="160" w:type="dxa"/>
          <w:trHeight w:val="680" w:hRule="exac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7</w:t>
            </w:r>
          </w:p>
        </w:tc>
        <w:tc>
          <w:tcPr>
            <w:tcW w:w="7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桩顶冠梁</w:t>
            </w:r>
          </w:p>
        </w:tc>
        <w:tc>
          <w:tcPr>
            <w:tcW w:w="2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24"/>
              </w:rPr>
            </w:pPr>
            <w:r>
              <w:rPr>
                <w:rFonts w:hint="eastAsia" w:ascii="楷体" w:hAnsi="楷体" w:eastAsia="楷体" w:cs="楷体"/>
                <w:kern w:val="0"/>
                <w:sz w:val="24"/>
                <w:lang w:val="en-US" w:eastAsia="zh-CN"/>
              </w:rPr>
              <w:t>含钢筋、混凝土、模板等</w:t>
            </w:r>
          </w:p>
        </w:tc>
        <w:tc>
          <w:tcPr>
            <w:tcW w:w="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lang w:val="en-US" w:eastAsia="zh-CN"/>
              </w:rPr>
              <w:t>M³</w:t>
            </w:r>
          </w:p>
        </w:tc>
        <w:tc>
          <w:tcPr>
            <w:tcW w:w="1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77</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rPr>
              <w:t>　</w:t>
            </w: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r>
              <w:rPr>
                <w:rFonts w:hint="eastAsia" w:ascii="楷体" w:hAnsi="楷体" w:eastAsia="楷体" w:cs="楷体"/>
                <w:kern w:val="0"/>
                <w:sz w:val="24"/>
                <w:szCs w:val="24"/>
                <w:lang w:val="en-US" w:eastAsia="zh-CN"/>
              </w:rPr>
              <w:t>/</w:t>
            </w:r>
            <w:r>
              <w:rPr>
                <w:rFonts w:hint="eastAsia" w:ascii="楷体" w:hAnsi="楷体" w:eastAsia="楷体" w:cs="楷体"/>
                <w:kern w:val="0"/>
                <w:sz w:val="24"/>
                <w:lang w:val="en-US" w:eastAsia="zh-CN"/>
              </w:rPr>
              <w:t>M³</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18"/>
                <w:szCs w:val="18"/>
              </w:rPr>
            </w:pPr>
          </w:p>
        </w:tc>
      </w:tr>
      <w:tr>
        <w:tblPrEx>
          <w:tblLayout w:type="fixed"/>
          <w:tblCellMar>
            <w:top w:w="0" w:type="dxa"/>
            <w:left w:w="108" w:type="dxa"/>
            <w:bottom w:w="0" w:type="dxa"/>
            <w:right w:w="108" w:type="dxa"/>
          </w:tblCellMar>
        </w:tblPrEx>
        <w:trPr>
          <w:gridAfter w:val="1"/>
          <w:wAfter w:w="160" w:type="dxa"/>
          <w:trHeight w:val="680" w:hRule="exac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8</w:t>
            </w:r>
          </w:p>
        </w:tc>
        <w:tc>
          <w:tcPr>
            <w:tcW w:w="7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锚索</w:t>
            </w:r>
          </w:p>
        </w:tc>
        <w:tc>
          <w:tcPr>
            <w:tcW w:w="2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24"/>
              </w:rPr>
            </w:pPr>
            <w:r>
              <w:rPr>
                <w:rFonts w:hint="eastAsia" w:ascii="楷体" w:hAnsi="楷体" w:eastAsia="楷体" w:cs="楷体"/>
                <w:kern w:val="0"/>
                <w:sz w:val="24"/>
                <w:lang w:val="en-US" w:eastAsia="zh-CN"/>
              </w:rPr>
              <w:t>含成孔及锚索、水泥注浆等</w:t>
            </w:r>
          </w:p>
        </w:tc>
        <w:tc>
          <w:tcPr>
            <w:tcW w:w="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M</w:t>
            </w:r>
          </w:p>
        </w:tc>
        <w:tc>
          <w:tcPr>
            <w:tcW w:w="1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3060</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rPr>
              <w:t>　</w:t>
            </w: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r>
              <w:rPr>
                <w:rFonts w:hint="eastAsia" w:ascii="楷体" w:hAnsi="楷体" w:eastAsia="楷体" w:cs="楷体"/>
                <w:kern w:val="0"/>
                <w:sz w:val="24"/>
                <w:szCs w:val="24"/>
                <w:lang w:val="en-US" w:eastAsia="zh-CN"/>
              </w:rPr>
              <w:t>/</w:t>
            </w:r>
            <w:r>
              <w:rPr>
                <w:rFonts w:hint="eastAsia" w:ascii="楷体" w:hAnsi="楷体" w:eastAsia="楷体" w:cs="楷体"/>
                <w:kern w:val="0"/>
                <w:sz w:val="24"/>
                <w:lang w:val="en-US" w:eastAsia="zh-CN"/>
              </w:rPr>
              <w:t>M</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18"/>
                <w:szCs w:val="18"/>
              </w:rPr>
            </w:pPr>
          </w:p>
        </w:tc>
      </w:tr>
      <w:tr>
        <w:tblPrEx>
          <w:tblLayout w:type="fixed"/>
          <w:tblCellMar>
            <w:top w:w="0" w:type="dxa"/>
            <w:left w:w="108" w:type="dxa"/>
            <w:bottom w:w="0" w:type="dxa"/>
            <w:right w:w="108" w:type="dxa"/>
          </w:tblCellMar>
        </w:tblPrEx>
        <w:trPr>
          <w:gridAfter w:val="1"/>
          <w:wAfter w:w="160" w:type="dxa"/>
          <w:trHeight w:val="681" w:hRule="exac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9</w:t>
            </w:r>
          </w:p>
        </w:tc>
        <w:tc>
          <w:tcPr>
            <w:tcW w:w="7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锚杆</w:t>
            </w:r>
          </w:p>
        </w:tc>
        <w:tc>
          <w:tcPr>
            <w:tcW w:w="2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24"/>
              </w:rPr>
            </w:pPr>
            <w:r>
              <w:rPr>
                <w:rFonts w:hint="eastAsia" w:ascii="楷体" w:hAnsi="楷体" w:eastAsia="楷体" w:cs="楷体"/>
                <w:kern w:val="0"/>
                <w:sz w:val="24"/>
                <w:lang w:val="en-US" w:eastAsia="zh-CN"/>
              </w:rPr>
              <w:t>含成孔及锚杆、水泥注浆等</w:t>
            </w:r>
          </w:p>
        </w:tc>
        <w:tc>
          <w:tcPr>
            <w:tcW w:w="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M</w:t>
            </w:r>
          </w:p>
        </w:tc>
        <w:tc>
          <w:tcPr>
            <w:tcW w:w="1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2550</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rPr>
              <w:t>　</w:t>
            </w: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r>
              <w:rPr>
                <w:rFonts w:hint="eastAsia" w:ascii="楷体" w:hAnsi="楷体" w:eastAsia="楷体" w:cs="楷体"/>
                <w:kern w:val="0"/>
                <w:sz w:val="24"/>
                <w:szCs w:val="24"/>
                <w:lang w:val="en-US" w:eastAsia="zh-CN"/>
              </w:rPr>
              <w:t>/</w:t>
            </w:r>
            <w:r>
              <w:rPr>
                <w:rFonts w:hint="eastAsia" w:ascii="楷体" w:hAnsi="楷体" w:eastAsia="楷体" w:cs="楷体"/>
                <w:kern w:val="0"/>
                <w:sz w:val="24"/>
                <w:lang w:val="en-US" w:eastAsia="zh-CN"/>
              </w:rPr>
              <w:t>M</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18"/>
                <w:szCs w:val="18"/>
              </w:rPr>
            </w:pPr>
            <w:r>
              <w:rPr>
                <w:rFonts w:hint="eastAsia" w:ascii="楷体" w:hAnsi="楷体" w:eastAsia="楷体" w:cs="楷体"/>
                <w:kern w:val="0"/>
                <w:sz w:val="18"/>
                <w:szCs w:val="18"/>
                <w:u w:val="single"/>
                <w:lang w:val="en-US" w:eastAsia="zh-CN"/>
              </w:rPr>
              <w:t xml:space="preserve">          </w:t>
            </w:r>
            <w:r>
              <w:rPr>
                <w:rFonts w:hint="eastAsia" w:ascii="楷体" w:hAnsi="楷体" w:eastAsia="楷体" w:cs="楷体"/>
                <w:kern w:val="0"/>
                <w:sz w:val="24"/>
                <w:szCs w:val="24"/>
                <w:lang w:eastAsia="zh-CN"/>
              </w:rPr>
              <w:t>元</w:t>
            </w: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18"/>
                <w:szCs w:val="18"/>
              </w:rPr>
            </w:pPr>
          </w:p>
        </w:tc>
      </w:tr>
      <w:tr>
        <w:tblPrEx>
          <w:tblLayout w:type="fixed"/>
          <w:tblCellMar>
            <w:top w:w="0" w:type="dxa"/>
            <w:left w:w="108" w:type="dxa"/>
            <w:bottom w:w="0" w:type="dxa"/>
            <w:right w:w="108" w:type="dxa"/>
          </w:tblCellMar>
        </w:tblPrEx>
        <w:trPr>
          <w:gridAfter w:val="1"/>
          <w:wAfter w:w="160" w:type="dxa"/>
          <w:trHeight w:val="680" w:hRule="exac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10</w:t>
            </w:r>
          </w:p>
        </w:tc>
        <w:tc>
          <w:tcPr>
            <w:tcW w:w="1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税金</w:t>
            </w:r>
          </w:p>
        </w:tc>
        <w:tc>
          <w:tcPr>
            <w:tcW w:w="24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 w:hAnsi="楷体" w:eastAsia="楷体" w:cs="楷体"/>
                <w:kern w:val="0"/>
                <w:sz w:val="24"/>
              </w:rPr>
            </w:pPr>
            <w:r>
              <w:rPr>
                <w:rFonts w:hint="eastAsia" w:ascii="楷体" w:hAnsi="楷体" w:eastAsia="楷体" w:cs="楷体"/>
                <w:kern w:val="0"/>
                <w:sz w:val="24"/>
              </w:rPr>
              <w:t>按开具增值税专用发票填写税率及金额</w:t>
            </w:r>
          </w:p>
        </w:tc>
        <w:tc>
          <w:tcPr>
            <w:tcW w:w="212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lang w:val="en-US" w:eastAsia="zh-CN"/>
              </w:rPr>
              <w:t>发票税率：</w:t>
            </w:r>
            <w:r>
              <w:rPr>
                <w:rFonts w:hint="eastAsia" w:ascii="楷体" w:hAnsi="楷体" w:eastAsia="楷体" w:cs="楷体"/>
                <w:kern w:val="0"/>
                <w:sz w:val="24"/>
                <w:u w:val="single"/>
                <w:lang w:val="en-US" w:eastAsia="zh-CN"/>
              </w:rPr>
              <w:t xml:space="preserve">     </w:t>
            </w:r>
            <w:r>
              <w:rPr>
                <w:rFonts w:hint="eastAsia" w:ascii="楷体" w:hAnsi="楷体" w:eastAsia="楷体" w:cs="楷体"/>
                <w:kern w:val="0"/>
                <w:sz w:val="24"/>
                <w:lang w:val="en-US" w:eastAsia="zh-CN"/>
              </w:rPr>
              <w:t>%</w:t>
            </w:r>
          </w:p>
        </w:tc>
        <w:tc>
          <w:tcPr>
            <w:tcW w:w="298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18"/>
                <w:szCs w:val="18"/>
              </w:rPr>
            </w:pPr>
            <w:r>
              <w:rPr>
                <w:rFonts w:hint="eastAsia" w:ascii="楷体" w:hAnsi="楷体" w:eastAsia="楷体" w:cs="楷体"/>
                <w:kern w:val="0"/>
                <w:sz w:val="24"/>
                <w:lang w:val="en-US" w:eastAsia="zh-CN"/>
              </w:rPr>
              <w:t>税金：</w:t>
            </w:r>
            <w:r>
              <w:rPr>
                <w:rFonts w:hint="eastAsia" w:ascii="楷体" w:hAnsi="楷体" w:eastAsia="楷体" w:cs="楷体"/>
                <w:kern w:val="0"/>
                <w:sz w:val="24"/>
                <w:u w:val="single"/>
                <w:lang w:val="en-US" w:eastAsia="zh-CN"/>
              </w:rPr>
              <w:t xml:space="preserve">              </w:t>
            </w:r>
            <w:r>
              <w:rPr>
                <w:rFonts w:hint="eastAsia" w:ascii="楷体" w:hAnsi="楷体" w:eastAsia="楷体" w:cs="楷体"/>
                <w:kern w:val="0"/>
                <w:sz w:val="24"/>
                <w:lang w:val="en-US" w:eastAsia="zh-CN"/>
              </w:rPr>
              <w:t>元</w:t>
            </w: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18"/>
                <w:szCs w:val="18"/>
              </w:rPr>
            </w:pPr>
          </w:p>
        </w:tc>
      </w:tr>
      <w:tr>
        <w:tblPrEx>
          <w:tblLayout w:type="fixed"/>
          <w:tblCellMar>
            <w:top w:w="0" w:type="dxa"/>
            <w:left w:w="108" w:type="dxa"/>
            <w:bottom w:w="0" w:type="dxa"/>
            <w:right w:w="108" w:type="dxa"/>
          </w:tblCellMar>
        </w:tblPrEx>
        <w:trPr>
          <w:gridAfter w:val="1"/>
          <w:wAfter w:w="160" w:type="dxa"/>
          <w:trHeight w:val="857" w:hRule="exact"/>
        </w:trPr>
        <w:tc>
          <w:tcPr>
            <w:tcW w:w="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11</w:t>
            </w:r>
          </w:p>
        </w:tc>
        <w:tc>
          <w:tcPr>
            <w:tcW w:w="397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lang w:eastAsia="zh-CN"/>
              </w:rPr>
              <w:t>含税造价（</w:t>
            </w:r>
            <w:r>
              <w:rPr>
                <w:rFonts w:hint="eastAsia" w:ascii="楷体" w:hAnsi="楷体" w:eastAsia="楷体" w:cs="楷体"/>
                <w:kern w:val="0"/>
                <w:sz w:val="24"/>
                <w:lang w:val="en-US" w:eastAsia="zh-CN"/>
              </w:rPr>
              <w:t>4+5+6+7+8+9</w:t>
            </w:r>
            <w:r>
              <w:rPr>
                <w:rFonts w:hint="eastAsia" w:ascii="楷体" w:hAnsi="楷体" w:eastAsia="楷体" w:cs="楷体"/>
                <w:kern w:val="0"/>
                <w:sz w:val="24"/>
                <w:lang w:eastAsia="zh-CN"/>
              </w:rPr>
              <w:t>）</w:t>
            </w:r>
          </w:p>
        </w:tc>
        <w:tc>
          <w:tcPr>
            <w:tcW w:w="5114" w:type="dxa"/>
            <w:gridSpan w:val="8"/>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18"/>
                <w:szCs w:val="18"/>
                <w:u w:val="single"/>
                <w:lang w:val="en-US" w:eastAsia="zh-CN"/>
              </w:rPr>
            </w:pPr>
            <w:r>
              <w:rPr>
                <w:rFonts w:hint="eastAsia" w:ascii="楷体" w:hAnsi="楷体" w:eastAsia="楷体" w:cs="楷体"/>
                <w:kern w:val="0"/>
                <w:sz w:val="24"/>
                <w:szCs w:val="24"/>
                <w:u w:val="single"/>
                <w:lang w:val="en-US" w:eastAsia="zh-CN"/>
              </w:rPr>
              <w:t xml:space="preserve">                      </w:t>
            </w:r>
            <w:r>
              <w:rPr>
                <w:rFonts w:hint="eastAsia" w:ascii="楷体" w:hAnsi="楷体" w:eastAsia="楷体" w:cs="楷体"/>
                <w:kern w:val="0"/>
                <w:sz w:val="24"/>
                <w:szCs w:val="24"/>
                <w:u w:val="none"/>
                <w:lang w:val="en-US" w:eastAsia="zh-CN"/>
              </w:rPr>
              <w:t>元</w:t>
            </w:r>
          </w:p>
        </w:tc>
        <w:tc>
          <w:tcPr>
            <w:tcW w:w="10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18"/>
                <w:szCs w:val="18"/>
              </w:rPr>
            </w:pPr>
          </w:p>
        </w:tc>
      </w:tr>
      <w:tr>
        <w:tblPrEx>
          <w:tblLayout w:type="fixed"/>
          <w:tblCellMar>
            <w:top w:w="0" w:type="dxa"/>
            <w:left w:w="108" w:type="dxa"/>
            <w:bottom w:w="0" w:type="dxa"/>
            <w:right w:w="108" w:type="dxa"/>
          </w:tblCellMar>
        </w:tblPrEx>
        <w:trPr>
          <w:gridAfter w:val="1"/>
          <w:wAfter w:w="160" w:type="dxa"/>
          <w:trHeight w:val="911" w:hRule="exact"/>
        </w:trPr>
        <w:tc>
          <w:tcPr>
            <w:tcW w:w="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12</w:t>
            </w:r>
          </w:p>
        </w:tc>
        <w:tc>
          <w:tcPr>
            <w:tcW w:w="397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lang w:eastAsia="zh-CN"/>
              </w:rPr>
            </w:pPr>
            <w:r>
              <w:rPr>
                <w:rFonts w:hint="eastAsia" w:ascii="楷体" w:hAnsi="楷体" w:eastAsia="楷体" w:cs="楷体"/>
                <w:kern w:val="0"/>
                <w:sz w:val="24"/>
                <w:lang w:eastAsia="zh-CN"/>
              </w:rPr>
              <w:t>含税总造价（</w:t>
            </w:r>
            <w:r>
              <w:rPr>
                <w:rFonts w:hint="eastAsia" w:ascii="楷体" w:hAnsi="楷体" w:eastAsia="楷体" w:cs="楷体"/>
                <w:kern w:val="0"/>
                <w:sz w:val="24"/>
                <w:lang w:val="en-US" w:eastAsia="zh-CN"/>
              </w:rPr>
              <w:t>3+11</w:t>
            </w:r>
            <w:r>
              <w:rPr>
                <w:rFonts w:hint="eastAsia" w:ascii="楷体" w:hAnsi="楷体" w:eastAsia="楷体" w:cs="楷体"/>
                <w:kern w:val="0"/>
                <w:sz w:val="24"/>
                <w:lang w:eastAsia="zh-CN"/>
              </w:rPr>
              <w:t>）</w:t>
            </w:r>
          </w:p>
        </w:tc>
        <w:tc>
          <w:tcPr>
            <w:tcW w:w="5114" w:type="dxa"/>
            <w:gridSpan w:val="8"/>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楷体"/>
                <w:kern w:val="0"/>
                <w:sz w:val="24"/>
                <w:szCs w:val="24"/>
                <w:u w:val="single"/>
                <w:lang w:val="en-US" w:eastAsia="zh-CN"/>
              </w:rPr>
            </w:pPr>
            <w:r>
              <w:rPr>
                <w:rFonts w:hint="eastAsia" w:ascii="楷体" w:hAnsi="楷体" w:eastAsia="楷体" w:cs="楷体"/>
                <w:kern w:val="0"/>
                <w:sz w:val="24"/>
                <w:szCs w:val="24"/>
                <w:u w:val="single"/>
                <w:lang w:val="en-US" w:eastAsia="zh-CN"/>
              </w:rPr>
              <w:t xml:space="preserve">                     </w:t>
            </w:r>
            <w:r>
              <w:rPr>
                <w:rFonts w:hint="eastAsia" w:ascii="楷体" w:hAnsi="楷体" w:eastAsia="楷体" w:cs="楷体"/>
                <w:kern w:val="0"/>
                <w:sz w:val="24"/>
                <w:szCs w:val="24"/>
                <w:u w:val="none"/>
                <w:lang w:val="en-US" w:eastAsia="zh-CN"/>
              </w:rPr>
              <w:t>元</w:t>
            </w:r>
          </w:p>
        </w:tc>
        <w:tc>
          <w:tcPr>
            <w:tcW w:w="1009" w:type="dxa"/>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18"/>
                <w:szCs w:val="18"/>
              </w:rPr>
            </w:pPr>
          </w:p>
        </w:tc>
      </w:tr>
      <w:tr>
        <w:tblPrEx>
          <w:tblLayout w:type="fixed"/>
          <w:tblCellMar>
            <w:top w:w="0" w:type="dxa"/>
            <w:left w:w="108" w:type="dxa"/>
            <w:bottom w:w="0" w:type="dxa"/>
            <w:right w:w="108" w:type="dxa"/>
          </w:tblCellMar>
        </w:tblPrEx>
        <w:trPr>
          <w:gridBefore w:val="2"/>
          <w:wBefore w:w="1162" w:type="dxa"/>
          <w:trHeight w:val="3362" w:hRule="atLeast"/>
        </w:trPr>
        <w:tc>
          <w:tcPr>
            <w:tcW w:w="10059" w:type="dxa"/>
            <w:gridSpan w:val="14"/>
            <w:tcBorders>
              <w:top w:val="single" w:color="auto" w:sz="4" w:space="0"/>
              <w:left w:val="nil"/>
              <w:bottom w:val="nil"/>
              <w:right w:val="nil"/>
            </w:tcBorders>
            <w:shd w:val="clear" w:color="auto" w:fill="auto"/>
            <w:vAlign w:val="center"/>
          </w:tcPr>
          <w:p>
            <w:pPr>
              <w:widowControl/>
              <w:jc w:val="left"/>
              <w:rPr>
                <w:rFonts w:hint="eastAsia" w:ascii="楷体" w:hAnsi="楷体" w:eastAsia="楷体" w:cs="楷体"/>
                <w:kern w:val="0"/>
                <w:sz w:val="21"/>
                <w:szCs w:val="21"/>
              </w:rPr>
            </w:pPr>
            <w:r>
              <w:rPr>
                <w:rFonts w:hint="eastAsia" w:ascii="楷体" w:hAnsi="楷体" w:eastAsia="楷体" w:cs="楷体"/>
                <w:kern w:val="0"/>
                <w:sz w:val="21"/>
                <w:szCs w:val="21"/>
              </w:rPr>
              <w:t>备注：1、技术要求详见施工图纸；2、本报价应充分理解施工现场及设计图纸的内容；3、上表所列</w:t>
            </w:r>
            <w:r>
              <w:rPr>
                <w:rFonts w:hint="eastAsia" w:ascii="楷体" w:hAnsi="楷体" w:eastAsia="楷体" w:cs="楷体"/>
                <w:kern w:val="0"/>
                <w:sz w:val="21"/>
                <w:szCs w:val="21"/>
                <w:lang w:eastAsia="zh-CN"/>
              </w:rPr>
              <w:t>含税</w:t>
            </w:r>
            <w:r>
              <w:rPr>
                <w:rFonts w:hint="eastAsia" w:ascii="楷体" w:hAnsi="楷体" w:eastAsia="楷体" w:cs="楷体"/>
                <w:kern w:val="0"/>
                <w:sz w:val="21"/>
                <w:szCs w:val="21"/>
              </w:rPr>
              <w:t>固定综合单价为固定价格，在任何情况下均不予调整。</w:t>
            </w:r>
            <w:r>
              <w:rPr>
                <w:rFonts w:hint="eastAsia" w:ascii="楷体" w:hAnsi="楷体" w:eastAsia="楷体" w:cs="楷体"/>
                <w:kern w:val="0"/>
                <w:sz w:val="21"/>
                <w:szCs w:val="21"/>
                <w:lang w:val="en-US" w:eastAsia="zh-CN"/>
              </w:rPr>
              <w:t>4</w:t>
            </w:r>
            <w:r>
              <w:rPr>
                <w:rFonts w:hint="eastAsia" w:ascii="楷体" w:hAnsi="楷体" w:eastAsia="楷体" w:cs="楷体"/>
                <w:kern w:val="0"/>
                <w:sz w:val="21"/>
                <w:szCs w:val="21"/>
              </w:rPr>
              <w:t>、所有桩的</w:t>
            </w:r>
            <w:r>
              <w:rPr>
                <w:rFonts w:hint="eastAsia" w:ascii="楷体" w:hAnsi="楷体" w:eastAsia="楷体" w:cs="楷体"/>
                <w:kern w:val="0"/>
                <w:sz w:val="21"/>
                <w:szCs w:val="21"/>
                <w:lang w:eastAsia="zh-CN"/>
              </w:rPr>
              <w:t>含税</w:t>
            </w:r>
            <w:r>
              <w:rPr>
                <w:rFonts w:hint="eastAsia" w:ascii="楷体" w:hAnsi="楷体" w:eastAsia="楷体" w:cs="楷体"/>
                <w:kern w:val="0"/>
                <w:sz w:val="21"/>
                <w:szCs w:val="21"/>
              </w:rPr>
              <w:t>固定综合单价均包括超灌长度、虚桩长及桩尖的费用；上表所报固定综合单价包括人工修坡、放线、定孔位；搭设简易脚手架、成孔；土钉制作、运输、安放土钉；</w:t>
            </w:r>
            <w:r>
              <w:rPr>
                <w:rFonts w:hint="eastAsia" w:ascii="楷体" w:hAnsi="楷体" w:eastAsia="楷体" w:cs="楷体"/>
                <w:kern w:val="0"/>
                <w:sz w:val="21"/>
                <w:szCs w:val="21"/>
                <w:lang w:eastAsia="zh-CN"/>
              </w:rPr>
              <w:t>锚索、锚杆、腰梁的制作、运输、安装；</w:t>
            </w:r>
            <w:r>
              <w:rPr>
                <w:rFonts w:hint="eastAsia" w:ascii="楷体" w:hAnsi="楷体" w:eastAsia="楷体" w:cs="楷体"/>
                <w:kern w:val="0"/>
                <w:sz w:val="21"/>
                <w:szCs w:val="21"/>
              </w:rPr>
              <w:t>注浆；编制钢筋网；焊接钢筋；喷射砼面层；钢筋、试块等常规试验的制作及送检，资料编制、整理、装订成册的费用。</w:t>
            </w:r>
            <w:r>
              <w:rPr>
                <w:rFonts w:hint="eastAsia" w:ascii="楷体" w:hAnsi="楷体" w:eastAsia="楷体" w:cs="楷体"/>
                <w:kern w:val="0"/>
                <w:sz w:val="21"/>
                <w:szCs w:val="21"/>
                <w:lang w:val="en-US" w:eastAsia="zh-CN"/>
              </w:rPr>
              <w:t>5</w:t>
            </w:r>
            <w:r>
              <w:rPr>
                <w:rFonts w:hint="eastAsia" w:ascii="楷体" w:hAnsi="楷体" w:eastAsia="楷体" w:cs="楷体"/>
                <w:kern w:val="0"/>
                <w:sz w:val="21"/>
                <w:szCs w:val="21"/>
              </w:rPr>
              <w:t>、上表</w:t>
            </w:r>
            <w:bookmarkStart w:id="0" w:name="_GoBack"/>
            <w:bookmarkEnd w:id="0"/>
            <w:r>
              <w:rPr>
                <w:rFonts w:hint="eastAsia" w:ascii="楷体" w:hAnsi="楷体" w:eastAsia="楷体" w:cs="楷体"/>
                <w:kern w:val="0"/>
                <w:sz w:val="21"/>
                <w:szCs w:val="21"/>
              </w:rPr>
              <w:t>所列固定综合单价中包括但不限于承包人完成每一计量单位工程量的人工费、材料费、机械费、运输费、装卸费、临时设施费、技术措施费、安全文明施工费、场内二次运输费、放线费、水电费、试验检测配合费、资料整理费、施工过程中发生的零工费用、多次进场施工产生的费用、处理扰民问题产生的费用、赶工措施费、施工过程中可能发生的风险费用、其他项工程取费、规费、管理费、利润、税金，以及履行合同过程中或有发生的费用等（一个有经验的承包商应考虑到的）一切费用。</w:t>
            </w:r>
          </w:p>
        </w:tc>
      </w:tr>
      <w:tr>
        <w:tblPrEx>
          <w:tblLayout w:type="fixed"/>
          <w:tblCellMar>
            <w:top w:w="0" w:type="dxa"/>
            <w:left w:w="108" w:type="dxa"/>
            <w:bottom w:w="0" w:type="dxa"/>
            <w:right w:w="108" w:type="dxa"/>
          </w:tblCellMar>
        </w:tblPrEx>
        <w:trPr>
          <w:gridBefore w:val="2"/>
          <w:gridAfter w:val="3"/>
          <w:wBefore w:w="1162" w:type="dxa"/>
          <w:wAfter w:w="1420" w:type="dxa"/>
          <w:trHeight w:val="1138" w:hRule="atLeast"/>
        </w:trPr>
        <w:tc>
          <w:tcPr>
            <w:tcW w:w="1623" w:type="dxa"/>
            <w:gridSpan w:val="3"/>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r>
              <w:rPr>
                <w:rFonts w:hint="eastAsia" w:ascii="楷体" w:hAnsi="楷体" w:eastAsia="楷体" w:cs="楷体"/>
                <w:kern w:val="0"/>
                <w:sz w:val="24"/>
              </w:rPr>
              <w:t>投标单位（盖章）：</w:t>
            </w:r>
          </w:p>
        </w:tc>
        <w:tc>
          <w:tcPr>
            <w:tcW w:w="2611" w:type="dxa"/>
            <w:gridSpan w:val="2"/>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p>
        </w:tc>
        <w:tc>
          <w:tcPr>
            <w:tcW w:w="1603" w:type="dxa"/>
            <w:gridSpan w:val="2"/>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r>
              <w:rPr>
                <w:rFonts w:hint="eastAsia" w:ascii="楷体" w:hAnsi="楷体" w:eastAsia="楷体" w:cs="楷体"/>
                <w:kern w:val="0"/>
                <w:sz w:val="24"/>
              </w:rPr>
              <w:t>授权委托人（签字）:</w:t>
            </w:r>
          </w:p>
        </w:tc>
        <w:tc>
          <w:tcPr>
            <w:tcW w:w="1275" w:type="dxa"/>
            <w:gridSpan w:val="2"/>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p>
        </w:tc>
        <w:tc>
          <w:tcPr>
            <w:tcW w:w="1527" w:type="dxa"/>
            <w:gridSpan w:val="2"/>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p>
        </w:tc>
      </w:tr>
      <w:tr>
        <w:tblPrEx>
          <w:tblLayout w:type="fixed"/>
          <w:tblCellMar>
            <w:top w:w="0" w:type="dxa"/>
            <w:left w:w="108" w:type="dxa"/>
            <w:bottom w:w="0" w:type="dxa"/>
            <w:right w:w="108" w:type="dxa"/>
          </w:tblCellMar>
        </w:tblPrEx>
        <w:trPr>
          <w:gridBefore w:val="2"/>
          <w:gridAfter w:val="3"/>
          <w:wBefore w:w="1162" w:type="dxa"/>
          <w:wAfter w:w="1420" w:type="dxa"/>
          <w:trHeight w:val="600" w:hRule="atLeast"/>
        </w:trPr>
        <w:tc>
          <w:tcPr>
            <w:tcW w:w="1623" w:type="dxa"/>
            <w:gridSpan w:val="3"/>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r>
              <w:rPr>
                <w:rFonts w:hint="eastAsia" w:ascii="楷体" w:hAnsi="楷体" w:eastAsia="楷体" w:cs="楷体"/>
                <w:kern w:val="0"/>
                <w:sz w:val="24"/>
              </w:rPr>
              <w:t>联系方式：</w:t>
            </w:r>
          </w:p>
        </w:tc>
        <w:tc>
          <w:tcPr>
            <w:tcW w:w="2611" w:type="dxa"/>
            <w:gridSpan w:val="2"/>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p>
        </w:tc>
        <w:tc>
          <w:tcPr>
            <w:tcW w:w="1603" w:type="dxa"/>
            <w:gridSpan w:val="2"/>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r>
              <w:rPr>
                <w:rFonts w:hint="eastAsia" w:ascii="楷体" w:hAnsi="楷体" w:eastAsia="楷体" w:cs="楷体"/>
                <w:kern w:val="0"/>
                <w:sz w:val="24"/>
              </w:rPr>
              <w:t>日期：</w:t>
            </w:r>
          </w:p>
        </w:tc>
        <w:tc>
          <w:tcPr>
            <w:tcW w:w="1275" w:type="dxa"/>
            <w:gridSpan w:val="2"/>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p>
        </w:tc>
        <w:tc>
          <w:tcPr>
            <w:tcW w:w="1527" w:type="dxa"/>
            <w:gridSpan w:val="2"/>
            <w:tcBorders>
              <w:top w:val="nil"/>
              <w:left w:val="nil"/>
              <w:bottom w:val="nil"/>
              <w:right w:val="nil"/>
            </w:tcBorders>
            <w:shd w:val="clear" w:color="auto" w:fill="auto"/>
            <w:vAlign w:val="center"/>
          </w:tcPr>
          <w:p>
            <w:pPr>
              <w:widowControl/>
              <w:jc w:val="left"/>
              <w:rPr>
                <w:rFonts w:hint="eastAsia" w:ascii="楷体" w:hAnsi="楷体" w:eastAsia="楷体" w:cs="楷体"/>
                <w:kern w:val="0"/>
                <w:sz w:val="24"/>
              </w:rPr>
            </w:pPr>
          </w:p>
        </w:tc>
      </w:tr>
    </w:tbl>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spacing w:line="480" w:lineRule="exact"/>
        <w:jc w:val="left"/>
        <w:rPr>
          <w:rFonts w:hint="eastAsia" w:ascii="宋体" w:hAnsi="宋体"/>
          <w:color w:val="000000"/>
          <w:sz w:val="24"/>
        </w:rPr>
      </w:pP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附件三</w:t>
      </w:r>
    </w:p>
    <w:p>
      <w:pPr>
        <w:keepNext w:val="0"/>
        <w:keepLines w:val="0"/>
        <w:pageBreakBefore w:val="0"/>
        <w:widowControl w:val="0"/>
        <w:kinsoku/>
        <w:wordWrap/>
        <w:overflowPunct/>
        <w:topLinePunct w:val="0"/>
        <w:autoSpaceDE/>
        <w:autoSpaceDN/>
        <w:bidi w:val="0"/>
        <w:spacing w:line="480" w:lineRule="exact"/>
        <w:jc w:val="center"/>
        <w:textAlignment w:val="auto"/>
        <w:outlineLvl w:val="9"/>
        <w:rPr>
          <w:rFonts w:hint="eastAsia" w:ascii="楷体" w:hAnsi="楷体" w:eastAsia="楷体" w:cs="楷体"/>
          <w:b/>
          <w:color w:val="auto"/>
          <w:sz w:val="32"/>
          <w:szCs w:val="32"/>
        </w:rPr>
      </w:pPr>
      <w:r>
        <w:rPr>
          <w:rFonts w:hint="eastAsia" w:ascii="楷体" w:hAnsi="楷体" w:eastAsia="楷体" w:cs="楷体"/>
          <w:b/>
          <w:color w:val="auto"/>
          <w:sz w:val="32"/>
          <w:szCs w:val="32"/>
        </w:rPr>
        <w:t>法定代表人授权委托书</w:t>
      </w:r>
    </w:p>
    <w:p>
      <w:pPr>
        <w:keepNext w:val="0"/>
        <w:keepLines w:val="0"/>
        <w:pageBreakBefore w:val="0"/>
        <w:widowControl w:val="0"/>
        <w:kinsoku/>
        <w:wordWrap/>
        <w:overflowPunct/>
        <w:topLinePunct w:val="0"/>
        <w:autoSpaceDE/>
        <w:autoSpaceDN/>
        <w:bidi w:val="0"/>
        <w:spacing w:line="480" w:lineRule="exact"/>
        <w:jc w:val="center"/>
        <w:textAlignment w:val="auto"/>
        <w:outlineLvl w:val="9"/>
        <w:rPr>
          <w:rFonts w:hint="eastAsia" w:ascii="楷体" w:hAnsi="楷体" w:eastAsia="楷体" w:cs="楷体"/>
          <w:color w:val="auto"/>
          <w:sz w:val="10"/>
          <w:szCs w:val="10"/>
        </w:rPr>
      </w:pP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 w:hAnsi="楷体" w:eastAsia="楷体" w:cs="楷体"/>
          <w:color w:val="auto"/>
          <w:sz w:val="30"/>
          <w:szCs w:val="30"/>
        </w:rPr>
      </w:pPr>
      <w:r>
        <w:rPr>
          <w:rFonts w:hint="eastAsia" w:ascii="楷体" w:hAnsi="楷体" w:eastAsia="楷体" w:cs="楷体"/>
          <w:color w:val="auto"/>
          <w:sz w:val="30"/>
          <w:szCs w:val="30"/>
        </w:rPr>
        <w:t>本授权书声明：</w:t>
      </w:r>
      <w:r>
        <w:rPr>
          <w:rFonts w:hint="eastAsia" w:ascii="楷体" w:hAnsi="楷体" w:eastAsia="楷体" w:cs="楷体"/>
          <w:color w:val="auto"/>
          <w:sz w:val="30"/>
          <w:szCs w:val="30"/>
          <w:u w:val="single"/>
        </w:rPr>
        <w:t xml:space="preserve">        （姓名）</w:t>
      </w:r>
      <w:r>
        <w:rPr>
          <w:rFonts w:hint="eastAsia" w:ascii="楷体" w:hAnsi="楷体" w:eastAsia="楷体" w:cs="楷体"/>
          <w:color w:val="auto"/>
          <w:sz w:val="30"/>
          <w:szCs w:val="30"/>
        </w:rPr>
        <w:t>系</w:t>
      </w:r>
      <w:r>
        <w:rPr>
          <w:rFonts w:hint="eastAsia" w:ascii="楷体" w:hAnsi="楷体" w:eastAsia="楷体" w:cs="楷体"/>
          <w:color w:val="auto"/>
          <w:sz w:val="30"/>
          <w:szCs w:val="30"/>
          <w:u w:val="single"/>
        </w:rPr>
        <w:t xml:space="preserve">                      （投标人名称）</w:t>
      </w:r>
      <w:r>
        <w:rPr>
          <w:rFonts w:hint="eastAsia" w:ascii="楷体" w:hAnsi="楷体" w:eastAsia="楷体" w:cs="楷体"/>
          <w:color w:val="auto"/>
          <w:sz w:val="30"/>
          <w:szCs w:val="30"/>
        </w:rPr>
        <w:t>的法定代表人 ，现授权委托</w:t>
      </w:r>
      <w:r>
        <w:rPr>
          <w:rFonts w:hint="eastAsia" w:ascii="楷体" w:hAnsi="楷体" w:eastAsia="楷体" w:cs="楷体"/>
          <w:color w:val="auto"/>
          <w:sz w:val="30"/>
          <w:szCs w:val="30"/>
          <w:u w:val="single"/>
        </w:rPr>
        <w:t xml:space="preserve">                  (单位名称)</w:t>
      </w:r>
      <w:r>
        <w:rPr>
          <w:rFonts w:hint="eastAsia" w:ascii="楷体" w:hAnsi="楷体" w:eastAsia="楷体" w:cs="楷体"/>
          <w:color w:val="auto"/>
          <w:sz w:val="30"/>
          <w:szCs w:val="30"/>
        </w:rPr>
        <w:t xml:space="preserve">的 </w:t>
      </w:r>
      <w:r>
        <w:rPr>
          <w:rFonts w:hint="eastAsia" w:ascii="楷体" w:hAnsi="楷体" w:eastAsia="楷体" w:cs="楷体"/>
          <w:color w:val="auto"/>
          <w:sz w:val="30"/>
          <w:szCs w:val="30"/>
          <w:u w:val="single"/>
        </w:rPr>
        <w:t xml:space="preserve">        （姓名）</w:t>
      </w:r>
      <w:r>
        <w:rPr>
          <w:rFonts w:hint="eastAsia" w:ascii="楷体" w:hAnsi="楷体" w:eastAsia="楷体" w:cs="楷体"/>
          <w:color w:val="auto"/>
          <w:sz w:val="30"/>
          <w:szCs w:val="30"/>
        </w:rPr>
        <w:t xml:space="preserve"> 为我公司授权委托代理人，参加</w:t>
      </w:r>
      <w:r>
        <w:rPr>
          <w:rFonts w:hint="eastAsia" w:ascii="楷体" w:hAnsi="楷体" w:eastAsia="楷体" w:cs="楷体"/>
          <w:color w:val="auto"/>
          <w:sz w:val="30"/>
          <w:szCs w:val="30"/>
          <w:u w:val="single"/>
        </w:rPr>
        <w:t>河北建工集团有限责任公司承建的</w:t>
      </w:r>
      <w:r>
        <w:rPr>
          <w:rFonts w:hint="eastAsia" w:ascii="楷体" w:hAnsi="楷体" w:eastAsia="楷体" w:cs="楷体"/>
          <w:color w:val="auto"/>
          <w:sz w:val="30"/>
          <w:szCs w:val="30"/>
          <w:u w:val="single"/>
          <w:lang w:eastAsia="zh-CN"/>
        </w:rPr>
        <w:t>周口市贾鲁嘉苑、金海嘉苑、建设嘉苑项目3标段</w:t>
      </w:r>
      <w:r>
        <w:rPr>
          <w:rFonts w:hint="eastAsia" w:ascii="楷体" w:hAnsi="楷体" w:eastAsia="楷体" w:cs="楷体"/>
          <w:color w:val="auto"/>
          <w:sz w:val="30"/>
          <w:szCs w:val="30"/>
          <w:u w:val="single"/>
        </w:rPr>
        <w:t>桩基础</w:t>
      </w:r>
      <w:r>
        <w:rPr>
          <w:rFonts w:hint="eastAsia" w:ascii="楷体" w:hAnsi="楷体" w:eastAsia="楷体" w:cs="楷体"/>
          <w:color w:val="auto"/>
          <w:sz w:val="30"/>
          <w:szCs w:val="30"/>
          <w:u w:val="single"/>
          <w:lang w:eastAsia="zh-CN"/>
        </w:rPr>
        <w:t>、基坑围护</w:t>
      </w:r>
      <w:r>
        <w:rPr>
          <w:rFonts w:hint="eastAsia" w:ascii="楷体" w:hAnsi="楷体" w:eastAsia="楷体" w:cs="楷体"/>
          <w:color w:val="auto"/>
          <w:sz w:val="30"/>
          <w:szCs w:val="30"/>
          <w:u w:val="single"/>
        </w:rPr>
        <w:t>工程</w:t>
      </w:r>
      <w:r>
        <w:rPr>
          <w:rFonts w:hint="eastAsia" w:ascii="楷体" w:hAnsi="楷体" w:eastAsia="楷体" w:cs="楷体"/>
          <w:color w:val="auto"/>
          <w:sz w:val="30"/>
          <w:szCs w:val="30"/>
          <w:u w:val="single"/>
          <w:lang w:val="en-US" w:eastAsia="zh-CN"/>
        </w:rPr>
        <w:t>专业</w:t>
      </w:r>
      <w:r>
        <w:rPr>
          <w:rFonts w:hint="eastAsia" w:ascii="楷体" w:hAnsi="楷体" w:eastAsia="楷体" w:cs="楷体"/>
          <w:color w:val="auto"/>
          <w:sz w:val="30"/>
          <w:szCs w:val="30"/>
          <w:u w:val="single"/>
        </w:rPr>
        <w:t>分</w:t>
      </w:r>
      <w:r>
        <w:rPr>
          <w:rFonts w:hint="eastAsia" w:ascii="楷体" w:hAnsi="楷体" w:eastAsia="楷体" w:cs="楷体"/>
          <w:color w:val="auto"/>
          <w:sz w:val="30"/>
          <w:szCs w:val="30"/>
          <w:u w:val="single"/>
          <w:lang w:eastAsia="zh-CN"/>
        </w:rPr>
        <w:t>包</w:t>
      </w:r>
      <w:r>
        <w:rPr>
          <w:rFonts w:hint="eastAsia" w:ascii="楷体" w:hAnsi="楷体" w:eastAsia="楷体" w:cs="楷体"/>
          <w:color w:val="auto"/>
          <w:sz w:val="30"/>
          <w:szCs w:val="30"/>
          <w:u w:val="single"/>
        </w:rPr>
        <w:t>投标</w:t>
      </w:r>
      <w:r>
        <w:rPr>
          <w:rFonts w:hint="eastAsia" w:ascii="楷体" w:hAnsi="楷体" w:eastAsia="楷体" w:cs="楷体"/>
          <w:color w:val="auto"/>
          <w:sz w:val="30"/>
          <w:szCs w:val="30"/>
        </w:rPr>
        <w:t>事宜，我承认代理人全权代表我以本公司名义所签署的本工程的投标文件。</w:t>
      </w: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 w:hAnsi="楷体" w:eastAsia="楷体" w:cs="楷体"/>
          <w:color w:val="auto"/>
          <w:sz w:val="30"/>
          <w:szCs w:val="30"/>
        </w:rPr>
      </w:pP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 w:hAnsi="楷体" w:eastAsia="楷体" w:cs="楷体"/>
          <w:color w:val="auto"/>
          <w:sz w:val="30"/>
          <w:szCs w:val="30"/>
        </w:rPr>
      </w:pPr>
      <w:r>
        <w:rPr>
          <w:rFonts w:hint="eastAsia" w:ascii="楷体" w:hAnsi="楷体" w:eastAsia="楷体" w:cs="楷体"/>
          <w:color w:val="auto"/>
          <w:sz w:val="30"/>
          <w:szCs w:val="30"/>
        </w:rPr>
        <w:t>代理人无转委托权，特此委托。</w:t>
      </w: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 w:hAnsi="楷体" w:eastAsia="楷体" w:cs="楷体"/>
          <w:color w:val="auto"/>
          <w:sz w:val="30"/>
          <w:szCs w:val="30"/>
        </w:rPr>
      </w:pP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 w:hAnsi="楷体" w:eastAsia="楷体" w:cs="楷体"/>
          <w:color w:val="auto"/>
          <w:sz w:val="30"/>
          <w:szCs w:val="30"/>
        </w:rPr>
      </w:pP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 w:hAnsi="楷体" w:eastAsia="楷体" w:cs="楷体"/>
          <w:color w:val="auto"/>
          <w:sz w:val="30"/>
          <w:szCs w:val="30"/>
        </w:rPr>
      </w:pPr>
      <w:r>
        <w:rPr>
          <w:rFonts w:hint="eastAsia" w:ascii="楷体" w:hAnsi="楷体" w:eastAsia="楷体" w:cs="楷体"/>
          <w:color w:val="auto"/>
          <w:sz w:val="30"/>
          <w:szCs w:val="30"/>
        </w:rPr>
        <w:t>代理人：</w:t>
      </w:r>
      <w:r>
        <w:rPr>
          <w:rFonts w:hint="eastAsia" w:ascii="楷体" w:hAnsi="楷体" w:eastAsia="楷体" w:cs="楷体"/>
          <w:color w:val="auto"/>
          <w:sz w:val="30"/>
          <w:szCs w:val="30"/>
          <w:u w:val="single"/>
        </w:rPr>
        <w:t xml:space="preserve">        （签字）</w:t>
      </w:r>
      <w:r>
        <w:rPr>
          <w:rFonts w:hint="eastAsia" w:ascii="楷体" w:hAnsi="楷体" w:eastAsia="楷体" w:cs="楷体"/>
          <w:color w:val="auto"/>
          <w:sz w:val="30"/>
          <w:szCs w:val="30"/>
        </w:rPr>
        <w:t xml:space="preserve">  性别：</w:t>
      </w:r>
      <w:r>
        <w:rPr>
          <w:rFonts w:hint="eastAsia" w:ascii="楷体" w:hAnsi="楷体" w:eastAsia="楷体" w:cs="楷体"/>
          <w:color w:val="auto"/>
          <w:sz w:val="30"/>
          <w:szCs w:val="30"/>
          <w:u w:val="single"/>
        </w:rPr>
        <w:t xml:space="preserve">       </w:t>
      </w:r>
      <w:r>
        <w:rPr>
          <w:rFonts w:hint="eastAsia" w:ascii="楷体" w:hAnsi="楷体" w:eastAsia="楷体" w:cs="楷体"/>
          <w:color w:val="auto"/>
          <w:sz w:val="30"/>
          <w:szCs w:val="30"/>
        </w:rPr>
        <w:t xml:space="preserve">  年龄：</w:t>
      </w:r>
      <w:r>
        <w:rPr>
          <w:rFonts w:hint="eastAsia" w:ascii="楷体" w:hAnsi="楷体" w:eastAsia="楷体" w:cs="楷体"/>
          <w:color w:val="auto"/>
          <w:sz w:val="30"/>
          <w:szCs w:val="30"/>
          <w:u w:val="single"/>
        </w:rPr>
        <w:t xml:space="preserve">       </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 w:hAnsi="楷体" w:eastAsia="楷体" w:cs="楷体"/>
          <w:color w:val="auto"/>
          <w:sz w:val="30"/>
          <w:szCs w:val="30"/>
        </w:rPr>
      </w:pPr>
      <w:r>
        <w:rPr>
          <w:rFonts w:hint="eastAsia" w:ascii="楷体" w:hAnsi="楷体" w:eastAsia="楷体" w:cs="楷体"/>
          <w:color w:val="auto"/>
          <w:sz w:val="30"/>
          <w:szCs w:val="30"/>
        </w:rPr>
        <w:t>身份证号码：</w:t>
      </w:r>
      <w:r>
        <w:rPr>
          <w:rFonts w:hint="eastAsia" w:ascii="楷体" w:hAnsi="楷体" w:eastAsia="楷体" w:cs="楷体"/>
          <w:color w:val="auto"/>
          <w:sz w:val="30"/>
          <w:szCs w:val="30"/>
          <w:u w:val="single"/>
        </w:rPr>
        <w:t xml:space="preserve">                           </w:t>
      </w:r>
      <w:r>
        <w:rPr>
          <w:rFonts w:hint="eastAsia" w:ascii="楷体" w:hAnsi="楷体" w:eastAsia="楷体" w:cs="楷体"/>
          <w:color w:val="auto"/>
          <w:sz w:val="30"/>
          <w:szCs w:val="30"/>
        </w:rPr>
        <w:t xml:space="preserve">  职务：</w:t>
      </w:r>
      <w:r>
        <w:rPr>
          <w:rFonts w:hint="eastAsia" w:ascii="楷体" w:hAnsi="楷体" w:eastAsia="楷体" w:cs="楷体"/>
          <w:color w:val="auto"/>
          <w:sz w:val="30"/>
          <w:szCs w:val="30"/>
          <w:u w:val="single"/>
        </w:rPr>
        <w:t xml:space="preserve">       </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 w:hAnsi="楷体" w:eastAsia="楷体" w:cs="楷体"/>
          <w:color w:val="auto"/>
          <w:sz w:val="30"/>
          <w:szCs w:val="30"/>
        </w:rPr>
      </w:pPr>
      <w:r>
        <w:rPr>
          <w:rFonts w:hint="eastAsia" w:ascii="楷体" w:hAnsi="楷体" w:eastAsia="楷体" w:cs="楷体"/>
          <w:color w:val="auto"/>
          <w:sz w:val="30"/>
          <w:szCs w:val="30"/>
        </w:rPr>
        <w:t xml:space="preserve">投标人： </w:t>
      </w:r>
      <w:r>
        <w:rPr>
          <w:rFonts w:hint="eastAsia" w:ascii="楷体" w:hAnsi="楷体" w:eastAsia="楷体" w:cs="楷体"/>
          <w:color w:val="auto"/>
          <w:sz w:val="30"/>
          <w:szCs w:val="30"/>
          <w:u w:val="single"/>
        </w:rPr>
        <w:t xml:space="preserve">                             （盖章）</w:t>
      </w:r>
      <w:r>
        <w:rPr>
          <w:rFonts w:hint="eastAsia" w:ascii="楷体" w:hAnsi="楷体" w:eastAsia="楷体" w:cs="楷体"/>
          <w:color w:val="auto"/>
          <w:sz w:val="30"/>
          <w:szCs w:val="30"/>
        </w:rPr>
        <w:t xml:space="preserve"> </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 w:hAnsi="楷体" w:eastAsia="楷体" w:cs="楷体"/>
          <w:color w:val="auto"/>
          <w:sz w:val="30"/>
          <w:szCs w:val="30"/>
          <w:u w:val="single"/>
        </w:rPr>
      </w:pPr>
      <w:r>
        <w:rPr>
          <w:rFonts w:hint="eastAsia" w:ascii="楷体" w:hAnsi="楷体" w:eastAsia="楷体" w:cs="楷体"/>
          <w:color w:val="auto"/>
          <w:sz w:val="30"/>
          <w:szCs w:val="30"/>
        </w:rPr>
        <w:t>法定代表人：</w:t>
      </w:r>
      <w:r>
        <w:rPr>
          <w:rFonts w:hint="eastAsia" w:ascii="楷体" w:hAnsi="楷体" w:eastAsia="楷体" w:cs="楷体"/>
          <w:color w:val="auto"/>
          <w:sz w:val="30"/>
          <w:szCs w:val="30"/>
          <w:u w:val="single"/>
        </w:rPr>
        <w:t xml:space="preserve">                     （签字或盖章）</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 w:hAnsi="楷体" w:eastAsia="楷体" w:cs="楷体"/>
          <w:color w:val="auto"/>
          <w:sz w:val="30"/>
          <w:szCs w:val="30"/>
        </w:rPr>
      </w:pPr>
      <w:r>
        <w:rPr>
          <w:rFonts w:hint="eastAsia" w:ascii="楷体" w:hAnsi="楷体" w:eastAsia="楷体" w:cs="楷体"/>
          <w:color w:val="auto"/>
          <w:sz w:val="30"/>
          <w:szCs w:val="30"/>
        </w:rPr>
        <w:t xml:space="preserve">授权委托日期：     年    月     日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hint="eastAsia" w:ascii="楷体" w:hAnsi="楷体" w:eastAsia="楷体" w:cs="楷体"/>
          <w:color w:val="auto"/>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hint="eastAsia" w:ascii="楷体" w:hAnsi="楷体" w:eastAsia="楷体" w:cs="楷体"/>
          <w:color w:val="auto"/>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hint="eastAsia" w:ascii="楷体" w:hAnsi="楷体" w:eastAsia="楷体" w:cs="楷体"/>
          <w:color w:val="auto"/>
        </w:rPr>
      </w:pPr>
    </w:p>
    <w:p>
      <w:pPr>
        <w:keepNext w:val="0"/>
        <w:keepLines w:val="0"/>
        <w:pageBreakBefore w:val="0"/>
        <w:widowControl w:val="0"/>
        <w:kinsoku/>
        <w:wordWrap/>
        <w:overflowPunct/>
        <w:topLinePunct w:val="0"/>
        <w:autoSpaceDE/>
        <w:autoSpaceDN/>
        <w:bidi w:val="0"/>
        <w:adjustRightInd w:val="0"/>
        <w:snapToGrid w:val="0"/>
        <w:spacing w:line="480" w:lineRule="exact"/>
        <w:ind w:firstLine="1540" w:firstLineChars="550"/>
        <w:textAlignment w:val="auto"/>
        <w:outlineLvl w:val="9"/>
        <w:rPr>
          <w:rFonts w:hint="eastAsia" w:ascii="楷体" w:hAnsi="楷体" w:eastAsia="楷体" w:cs="楷体"/>
          <w:color w:val="auto"/>
          <w:sz w:val="24"/>
        </w:rPr>
      </w:pPr>
      <w:r>
        <w:rPr>
          <w:rFonts w:hint="eastAsia" w:ascii="楷体" w:hAnsi="楷体" w:eastAsia="楷体" w:cs="楷体"/>
          <w:color w:val="auto"/>
          <w:sz w:val="28"/>
          <w:szCs w:val="28"/>
        </w:rPr>
        <w:t>注：委托人及受委托人身份证复印件附后</w:t>
      </w:r>
    </w:p>
    <w:sectPr>
      <w:headerReference r:id="rId3" w:type="default"/>
      <w:footerReference r:id="rId4" w:type="default"/>
      <w:footerReference r:id="rId5" w:type="even"/>
      <w:pgSz w:w="11906" w:h="16838"/>
      <w:pgMar w:top="1304" w:right="1304" w:bottom="1304" w:left="1304"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3A367"/>
    <w:multiLevelType w:val="singleLevel"/>
    <w:tmpl w:val="FE43A367"/>
    <w:lvl w:ilvl="0" w:tentative="0">
      <w:start w:val="1"/>
      <w:numFmt w:val="decimal"/>
      <w:suff w:val="nothing"/>
      <w:lvlText w:val="%1、"/>
      <w:lvlJc w:val="left"/>
    </w:lvl>
  </w:abstractNum>
  <w:abstractNum w:abstractNumId="1">
    <w:nsid w:val="0000000C"/>
    <w:multiLevelType w:val="multilevel"/>
    <w:tmpl w:val="0000000C"/>
    <w:lvl w:ilvl="0" w:tentative="0">
      <w:start w:val="1"/>
      <w:numFmt w:val="japaneseCounting"/>
      <w:lvlText w:val="第%1条"/>
      <w:lvlJc w:val="left"/>
      <w:pPr>
        <w:tabs>
          <w:tab w:val="left" w:pos="855"/>
        </w:tabs>
        <w:ind w:left="855" w:hanging="855"/>
      </w:pPr>
      <w:rPr>
        <w:rFonts w:hint="eastAsia"/>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639334"/>
    <w:multiLevelType w:val="singleLevel"/>
    <w:tmpl w:val="0C639334"/>
    <w:lvl w:ilvl="0" w:tentative="0">
      <w:start w:val="1"/>
      <w:numFmt w:val="decimal"/>
      <w:suff w:val="nothing"/>
      <w:lvlText w:val="%1、"/>
      <w:lvlJc w:val="left"/>
    </w:lvl>
  </w:abstractNum>
  <w:abstractNum w:abstractNumId="3">
    <w:nsid w:val="40F4D631"/>
    <w:multiLevelType w:val="singleLevel"/>
    <w:tmpl w:val="40F4D631"/>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672"/>
    <w:rsid w:val="001660F7"/>
    <w:rsid w:val="00241340"/>
    <w:rsid w:val="00245B66"/>
    <w:rsid w:val="002664B5"/>
    <w:rsid w:val="0031595D"/>
    <w:rsid w:val="003F55C1"/>
    <w:rsid w:val="004135B9"/>
    <w:rsid w:val="00446700"/>
    <w:rsid w:val="004705EF"/>
    <w:rsid w:val="0060143D"/>
    <w:rsid w:val="00601E6C"/>
    <w:rsid w:val="006307B9"/>
    <w:rsid w:val="00652598"/>
    <w:rsid w:val="006F72C3"/>
    <w:rsid w:val="008B539A"/>
    <w:rsid w:val="008D38FA"/>
    <w:rsid w:val="008D7CFA"/>
    <w:rsid w:val="00A2401B"/>
    <w:rsid w:val="00A6534F"/>
    <w:rsid w:val="00A75CB4"/>
    <w:rsid w:val="00AB5313"/>
    <w:rsid w:val="00B40778"/>
    <w:rsid w:val="00B93036"/>
    <w:rsid w:val="00C317E0"/>
    <w:rsid w:val="00D15405"/>
    <w:rsid w:val="00D95595"/>
    <w:rsid w:val="00DB5747"/>
    <w:rsid w:val="00DF0064"/>
    <w:rsid w:val="00EB2132"/>
    <w:rsid w:val="00EB22F4"/>
    <w:rsid w:val="00EB2D40"/>
    <w:rsid w:val="00EC30F5"/>
    <w:rsid w:val="00F004AF"/>
    <w:rsid w:val="00F211B3"/>
    <w:rsid w:val="00F37DB2"/>
    <w:rsid w:val="00F73B40"/>
    <w:rsid w:val="00F75A0A"/>
    <w:rsid w:val="00FA676D"/>
    <w:rsid w:val="00FC066E"/>
    <w:rsid w:val="00FC0F28"/>
    <w:rsid w:val="011A3517"/>
    <w:rsid w:val="01F92D1D"/>
    <w:rsid w:val="022816A3"/>
    <w:rsid w:val="027F18E5"/>
    <w:rsid w:val="02F6066F"/>
    <w:rsid w:val="02FD2BF9"/>
    <w:rsid w:val="0300713A"/>
    <w:rsid w:val="030D4E3B"/>
    <w:rsid w:val="032A0775"/>
    <w:rsid w:val="032A2E82"/>
    <w:rsid w:val="0355056A"/>
    <w:rsid w:val="03767B41"/>
    <w:rsid w:val="03883F20"/>
    <w:rsid w:val="038C3EA8"/>
    <w:rsid w:val="040D201B"/>
    <w:rsid w:val="045B266B"/>
    <w:rsid w:val="045D37B7"/>
    <w:rsid w:val="046E54F6"/>
    <w:rsid w:val="04940DD9"/>
    <w:rsid w:val="049859CD"/>
    <w:rsid w:val="04B21309"/>
    <w:rsid w:val="04E10466"/>
    <w:rsid w:val="050427A4"/>
    <w:rsid w:val="0523418F"/>
    <w:rsid w:val="05904341"/>
    <w:rsid w:val="05A65397"/>
    <w:rsid w:val="05CB5F06"/>
    <w:rsid w:val="05DE2947"/>
    <w:rsid w:val="05FA31FE"/>
    <w:rsid w:val="060439EF"/>
    <w:rsid w:val="06157D43"/>
    <w:rsid w:val="0635582A"/>
    <w:rsid w:val="064C116E"/>
    <w:rsid w:val="06AA0027"/>
    <w:rsid w:val="06DB5F04"/>
    <w:rsid w:val="06F17EAB"/>
    <w:rsid w:val="06FB57F5"/>
    <w:rsid w:val="07090EC8"/>
    <w:rsid w:val="07171157"/>
    <w:rsid w:val="072E411D"/>
    <w:rsid w:val="073E3633"/>
    <w:rsid w:val="07A0766B"/>
    <w:rsid w:val="07A8306C"/>
    <w:rsid w:val="081F4BA1"/>
    <w:rsid w:val="083E3644"/>
    <w:rsid w:val="084348D1"/>
    <w:rsid w:val="08866719"/>
    <w:rsid w:val="08C27481"/>
    <w:rsid w:val="08F06C62"/>
    <w:rsid w:val="0905750C"/>
    <w:rsid w:val="09166392"/>
    <w:rsid w:val="09CF3B33"/>
    <w:rsid w:val="0A306DB9"/>
    <w:rsid w:val="0A481C14"/>
    <w:rsid w:val="0A5961B3"/>
    <w:rsid w:val="0A6E3B21"/>
    <w:rsid w:val="0AA427E3"/>
    <w:rsid w:val="0B071334"/>
    <w:rsid w:val="0B195CF9"/>
    <w:rsid w:val="0B285BAA"/>
    <w:rsid w:val="0B341CC3"/>
    <w:rsid w:val="0B401B30"/>
    <w:rsid w:val="0B6300FF"/>
    <w:rsid w:val="0BD92C8A"/>
    <w:rsid w:val="0BE304B6"/>
    <w:rsid w:val="0C461D52"/>
    <w:rsid w:val="0C621B83"/>
    <w:rsid w:val="0C942FDC"/>
    <w:rsid w:val="0CAA6F48"/>
    <w:rsid w:val="0D337CCB"/>
    <w:rsid w:val="0D7A7082"/>
    <w:rsid w:val="0D8134AF"/>
    <w:rsid w:val="0DA21C91"/>
    <w:rsid w:val="0E001FA7"/>
    <w:rsid w:val="0E8F1E26"/>
    <w:rsid w:val="0EA02CCB"/>
    <w:rsid w:val="0EB33F48"/>
    <w:rsid w:val="0EC022E9"/>
    <w:rsid w:val="0ECA0FF0"/>
    <w:rsid w:val="0EF946C1"/>
    <w:rsid w:val="0F360AA4"/>
    <w:rsid w:val="0F687C45"/>
    <w:rsid w:val="0FE26D6D"/>
    <w:rsid w:val="104E2DB9"/>
    <w:rsid w:val="10813143"/>
    <w:rsid w:val="108F3167"/>
    <w:rsid w:val="10932048"/>
    <w:rsid w:val="1099673A"/>
    <w:rsid w:val="10E92992"/>
    <w:rsid w:val="110015B1"/>
    <w:rsid w:val="113D7312"/>
    <w:rsid w:val="11853D69"/>
    <w:rsid w:val="11B7728D"/>
    <w:rsid w:val="11C238D0"/>
    <w:rsid w:val="11E44314"/>
    <w:rsid w:val="120333A7"/>
    <w:rsid w:val="12234BE8"/>
    <w:rsid w:val="122B43B0"/>
    <w:rsid w:val="122C4020"/>
    <w:rsid w:val="123B456F"/>
    <w:rsid w:val="124B6019"/>
    <w:rsid w:val="126A1A07"/>
    <w:rsid w:val="12D83402"/>
    <w:rsid w:val="12EC040A"/>
    <w:rsid w:val="13162855"/>
    <w:rsid w:val="132347BA"/>
    <w:rsid w:val="13245E32"/>
    <w:rsid w:val="134352E5"/>
    <w:rsid w:val="13650CAA"/>
    <w:rsid w:val="13684C92"/>
    <w:rsid w:val="141014BA"/>
    <w:rsid w:val="14152907"/>
    <w:rsid w:val="142659C9"/>
    <w:rsid w:val="14530D77"/>
    <w:rsid w:val="14652A21"/>
    <w:rsid w:val="1495653B"/>
    <w:rsid w:val="149B7DFE"/>
    <w:rsid w:val="149E7FE3"/>
    <w:rsid w:val="14E259F9"/>
    <w:rsid w:val="15F31A54"/>
    <w:rsid w:val="16016C21"/>
    <w:rsid w:val="162A2B70"/>
    <w:rsid w:val="16363F94"/>
    <w:rsid w:val="163E7768"/>
    <w:rsid w:val="16754777"/>
    <w:rsid w:val="167B0749"/>
    <w:rsid w:val="167B18CB"/>
    <w:rsid w:val="167C2723"/>
    <w:rsid w:val="16B90ED0"/>
    <w:rsid w:val="16F55331"/>
    <w:rsid w:val="17007EE1"/>
    <w:rsid w:val="171B2598"/>
    <w:rsid w:val="172717D4"/>
    <w:rsid w:val="173B6B7A"/>
    <w:rsid w:val="174F18AF"/>
    <w:rsid w:val="177E6402"/>
    <w:rsid w:val="17A56064"/>
    <w:rsid w:val="17AB5913"/>
    <w:rsid w:val="17C430D2"/>
    <w:rsid w:val="1831156C"/>
    <w:rsid w:val="1859748B"/>
    <w:rsid w:val="187D36BC"/>
    <w:rsid w:val="18E946C7"/>
    <w:rsid w:val="190319A2"/>
    <w:rsid w:val="190D6CEC"/>
    <w:rsid w:val="19CF704C"/>
    <w:rsid w:val="19D63C00"/>
    <w:rsid w:val="1A315F28"/>
    <w:rsid w:val="1A3C562B"/>
    <w:rsid w:val="1A7F73C9"/>
    <w:rsid w:val="1AA07BAC"/>
    <w:rsid w:val="1AB26919"/>
    <w:rsid w:val="1AB634F2"/>
    <w:rsid w:val="1AD349B3"/>
    <w:rsid w:val="1AEF04D2"/>
    <w:rsid w:val="1B0F5304"/>
    <w:rsid w:val="1B4B5207"/>
    <w:rsid w:val="1B810612"/>
    <w:rsid w:val="1B86456D"/>
    <w:rsid w:val="1BBF36AC"/>
    <w:rsid w:val="1C07025D"/>
    <w:rsid w:val="1C1652B0"/>
    <w:rsid w:val="1C1939E1"/>
    <w:rsid w:val="1C510D45"/>
    <w:rsid w:val="1CA82947"/>
    <w:rsid w:val="1CF6245A"/>
    <w:rsid w:val="1D2D4112"/>
    <w:rsid w:val="1D311AED"/>
    <w:rsid w:val="1D6C1BED"/>
    <w:rsid w:val="1D9508F1"/>
    <w:rsid w:val="1DAA1C7D"/>
    <w:rsid w:val="1DAC6EDA"/>
    <w:rsid w:val="1E060CF1"/>
    <w:rsid w:val="1E506E7E"/>
    <w:rsid w:val="1E6B15D4"/>
    <w:rsid w:val="1E9B5A2C"/>
    <w:rsid w:val="1ECC29E4"/>
    <w:rsid w:val="1EFA3C38"/>
    <w:rsid w:val="1FAE305F"/>
    <w:rsid w:val="1FB0695E"/>
    <w:rsid w:val="1FC90AA9"/>
    <w:rsid w:val="1FED5AB9"/>
    <w:rsid w:val="200F56D6"/>
    <w:rsid w:val="20117A65"/>
    <w:rsid w:val="2027489F"/>
    <w:rsid w:val="20275D25"/>
    <w:rsid w:val="20291034"/>
    <w:rsid w:val="204E3915"/>
    <w:rsid w:val="2068270E"/>
    <w:rsid w:val="20944B05"/>
    <w:rsid w:val="20C14D5C"/>
    <w:rsid w:val="20C973C1"/>
    <w:rsid w:val="20F514B2"/>
    <w:rsid w:val="21055379"/>
    <w:rsid w:val="210B20B5"/>
    <w:rsid w:val="216276C8"/>
    <w:rsid w:val="216D1472"/>
    <w:rsid w:val="216F2F4E"/>
    <w:rsid w:val="21A41081"/>
    <w:rsid w:val="21B6035D"/>
    <w:rsid w:val="21B97C5D"/>
    <w:rsid w:val="21D66464"/>
    <w:rsid w:val="21E8616A"/>
    <w:rsid w:val="21EC1CCB"/>
    <w:rsid w:val="21EE4D11"/>
    <w:rsid w:val="223F3B92"/>
    <w:rsid w:val="228B650D"/>
    <w:rsid w:val="22C869FF"/>
    <w:rsid w:val="230B536D"/>
    <w:rsid w:val="23193359"/>
    <w:rsid w:val="231D660D"/>
    <w:rsid w:val="23C05032"/>
    <w:rsid w:val="23F323AB"/>
    <w:rsid w:val="24501406"/>
    <w:rsid w:val="248A3C72"/>
    <w:rsid w:val="24D60C56"/>
    <w:rsid w:val="2536570D"/>
    <w:rsid w:val="25381E1B"/>
    <w:rsid w:val="255C7D3E"/>
    <w:rsid w:val="25A429DE"/>
    <w:rsid w:val="25A81E30"/>
    <w:rsid w:val="25A86903"/>
    <w:rsid w:val="25AF51F3"/>
    <w:rsid w:val="26106676"/>
    <w:rsid w:val="261507E6"/>
    <w:rsid w:val="264F7DCD"/>
    <w:rsid w:val="265A48D7"/>
    <w:rsid w:val="26616DF6"/>
    <w:rsid w:val="26907E3E"/>
    <w:rsid w:val="26A31F08"/>
    <w:rsid w:val="27752676"/>
    <w:rsid w:val="27A0780B"/>
    <w:rsid w:val="27B525B0"/>
    <w:rsid w:val="27CF0CD0"/>
    <w:rsid w:val="27D92AC5"/>
    <w:rsid w:val="27EE0527"/>
    <w:rsid w:val="280A66E4"/>
    <w:rsid w:val="281C75E3"/>
    <w:rsid w:val="283E267A"/>
    <w:rsid w:val="2848252F"/>
    <w:rsid w:val="288F724D"/>
    <w:rsid w:val="28B15E8B"/>
    <w:rsid w:val="292C6B15"/>
    <w:rsid w:val="296379F3"/>
    <w:rsid w:val="2A107AC9"/>
    <w:rsid w:val="2A4A7755"/>
    <w:rsid w:val="2A58609B"/>
    <w:rsid w:val="2A792CC6"/>
    <w:rsid w:val="2AC05A18"/>
    <w:rsid w:val="2ACE68B2"/>
    <w:rsid w:val="2ADF5278"/>
    <w:rsid w:val="2AFD3C4B"/>
    <w:rsid w:val="2B1F7CBD"/>
    <w:rsid w:val="2B462CA5"/>
    <w:rsid w:val="2BE15D47"/>
    <w:rsid w:val="2BEA45E7"/>
    <w:rsid w:val="2C154938"/>
    <w:rsid w:val="2C173FDD"/>
    <w:rsid w:val="2C330EAC"/>
    <w:rsid w:val="2C7B604C"/>
    <w:rsid w:val="2C987E32"/>
    <w:rsid w:val="2D1A1D9F"/>
    <w:rsid w:val="2D7B74EA"/>
    <w:rsid w:val="2D7C4734"/>
    <w:rsid w:val="2DA47A7F"/>
    <w:rsid w:val="2DBA4AF3"/>
    <w:rsid w:val="2DD4677C"/>
    <w:rsid w:val="2E142E4E"/>
    <w:rsid w:val="2E2223D0"/>
    <w:rsid w:val="2E2D3707"/>
    <w:rsid w:val="2E35532F"/>
    <w:rsid w:val="2EBA4342"/>
    <w:rsid w:val="2EF319A7"/>
    <w:rsid w:val="2F8E405E"/>
    <w:rsid w:val="2FBA11A2"/>
    <w:rsid w:val="2FC25DF1"/>
    <w:rsid w:val="30005B8C"/>
    <w:rsid w:val="301932FF"/>
    <w:rsid w:val="301F70E9"/>
    <w:rsid w:val="30B2701E"/>
    <w:rsid w:val="30EE6DB8"/>
    <w:rsid w:val="310E3F3B"/>
    <w:rsid w:val="31107CB7"/>
    <w:rsid w:val="31121C2B"/>
    <w:rsid w:val="314E2A9B"/>
    <w:rsid w:val="317C1C25"/>
    <w:rsid w:val="31B019DC"/>
    <w:rsid w:val="31B95EA4"/>
    <w:rsid w:val="320A14E5"/>
    <w:rsid w:val="320B0171"/>
    <w:rsid w:val="320B2715"/>
    <w:rsid w:val="324D372F"/>
    <w:rsid w:val="32792148"/>
    <w:rsid w:val="32932A18"/>
    <w:rsid w:val="32933D29"/>
    <w:rsid w:val="32B762D0"/>
    <w:rsid w:val="330822DE"/>
    <w:rsid w:val="33227E35"/>
    <w:rsid w:val="33304DC1"/>
    <w:rsid w:val="3356384F"/>
    <w:rsid w:val="338A35EC"/>
    <w:rsid w:val="33F20298"/>
    <w:rsid w:val="34374823"/>
    <w:rsid w:val="346E3B91"/>
    <w:rsid w:val="34B76ABC"/>
    <w:rsid w:val="34CA51A3"/>
    <w:rsid w:val="34E40420"/>
    <w:rsid w:val="350B4938"/>
    <w:rsid w:val="35204F87"/>
    <w:rsid w:val="3528034C"/>
    <w:rsid w:val="35347BB5"/>
    <w:rsid w:val="35523079"/>
    <w:rsid w:val="3598361E"/>
    <w:rsid w:val="359B5A62"/>
    <w:rsid w:val="35EF4AA0"/>
    <w:rsid w:val="35F72F98"/>
    <w:rsid w:val="361B3376"/>
    <w:rsid w:val="362541A0"/>
    <w:rsid w:val="363A366E"/>
    <w:rsid w:val="36770EFF"/>
    <w:rsid w:val="36793043"/>
    <w:rsid w:val="36A5132C"/>
    <w:rsid w:val="36B90175"/>
    <w:rsid w:val="36BF463F"/>
    <w:rsid w:val="36D0598A"/>
    <w:rsid w:val="36D247A4"/>
    <w:rsid w:val="36E009F7"/>
    <w:rsid w:val="36E65CBA"/>
    <w:rsid w:val="36FC1B60"/>
    <w:rsid w:val="370332A0"/>
    <w:rsid w:val="375B4A0A"/>
    <w:rsid w:val="37B62F52"/>
    <w:rsid w:val="37C5313B"/>
    <w:rsid w:val="380414EA"/>
    <w:rsid w:val="38282ACB"/>
    <w:rsid w:val="384C020B"/>
    <w:rsid w:val="386D1096"/>
    <w:rsid w:val="38781B05"/>
    <w:rsid w:val="389A057F"/>
    <w:rsid w:val="38E36D6A"/>
    <w:rsid w:val="393939F5"/>
    <w:rsid w:val="39464467"/>
    <w:rsid w:val="3985189C"/>
    <w:rsid w:val="3986387F"/>
    <w:rsid w:val="39B266D9"/>
    <w:rsid w:val="39BB0A8E"/>
    <w:rsid w:val="39EC1EF6"/>
    <w:rsid w:val="3A5C15EC"/>
    <w:rsid w:val="3B097855"/>
    <w:rsid w:val="3B6309DD"/>
    <w:rsid w:val="3B650C1E"/>
    <w:rsid w:val="3BB3475B"/>
    <w:rsid w:val="3BDF2F66"/>
    <w:rsid w:val="3BEE7F46"/>
    <w:rsid w:val="3C0C2E4E"/>
    <w:rsid w:val="3C3B0A70"/>
    <w:rsid w:val="3C66151D"/>
    <w:rsid w:val="3C9C6BD4"/>
    <w:rsid w:val="3CA50587"/>
    <w:rsid w:val="3CCC15A5"/>
    <w:rsid w:val="3CCF59D7"/>
    <w:rsid w:val="3CE92300"/>
    <w:rsid w:val="3D104D72"/>
    <w:rsid w:val="3D37517A"/>
    <w:rsid w:val="3D617283"/>
    <w:rsid w:val="3D733478"/>
    <w:rsid w:val="3DD17154"/>
    <w:rsid w:val="3DE237EF"/>
    <w:rsid w:val="3E25757F"/>
    <w:rsid w:val="3E447103"/>
    <w:rsid w:val="3E8A7CB6"/>
    <w:rsid w:val="3E906E82"/>
    <w:rsid w:val="3EB13005"/>
    <w:rsid w:val="3F1D5F17"/>
    <w:rsid w:val="3F201926"/>
    <w:rsid w:val="3F6702DB"/>
    <w:rsid w:val="3FCF078D"/>
    <w:rsid w:val="3FE0493D"/>
    <w:rsid w:val="402459EB"/>
    <w:rsid w:val="404F16CC"/>
    <w:rsid w:val="4053175C"/>
    <w:rsid w:val="40A24447"/>
    <w:rsid w:val="40A84B3E"/>
    <w:rsid w:val="40E32A02"/>
    <w:rsid w:val="40F70917"/>
    <w:rsid w:val="410663C6"/>
    <w:rsid w:val="4158280E"/>
    <w:rsid w:val="41EE32E0"/>
    <w:rsid w:val="424E59FB"/>
    <w:rsid w:val="4262408E"/>
    <w:rsid w:val="426E56CB"/>
    <w:rsid w:val="42B722BF"/>
    <w:rsid w:val="42C84E1F"/>
    <w:rsid w:val="43001FC2"/>
    <w:rsid w:val="430B7262"/>
    <w:rsid w:val="43220FE7"/>
    <w:rsid w:val="435364C1"/>
    <w:rsid w:val="436F624C"/>
    <w:rsid w:val="439B0C36"/>
    <w:rsid w:val="43AE5994"/>
    <w:rsid w:val="44032C20"/>
    <w:rsid w:val="440354CF"/>
    <w:rsid w:val="440B2ED9"/>
    <w:rsid w:val="44200D97"/>
    <w:rsid w:val="44373F8E"/>
    <w:rsid w:val="44382DA9"/>
    <w:rsid w:val="444E0065"/>
    <w:rsid w:val="44637E81"/>
    <w:rsid w:val="447C270B"/>
    <w:rsid w:val="448E3DCE"/>
    <w:rsid w:val="44A16853"/>
    <w:rsid w:val="44A9686C"/>
    <w:rsid w:val="44BE21E6"/>
    <w:rsid w:val="44C10546"/>
    <w:rsid w:val="44D62BF0"/>
    <w:rsid w:val="44E94CDD"/>
    <w:rsid w:val="44F15A5A"/>
    <w:rsid w:val="44F207B8"/>
    <w:rsid w:val="44FA4447"/>
    <w:rsid w:val="450759F6"/>
    <w:rsid w:val="45406AE2"/>
    <w:rsid w:val="45516770"/>
    <w:rsid w:val="45B23FB2"/>
    <w:rsid w:val="45DB6CE6"/>
    <w:rsid w:val="45E956F8"/>
    <w:rsid w:val="45F007FD"/>
    <w:rsid w:val="461821F2"/>
    <w:rsid w:val="46672A1B"/>
    <w:rsid w:val="46952448"/>
    <w:rsid w:val="46E22E05"/>
    <w:rsid w:val="47A84374"/>
    <w:rsid w:val="47AA538B"/>
    <w:rsid w:val="47B1525C"/>
    <w:rsid w:val="47B67F9E"/>
    <w:rsid w:val="47C2345B"/>
    <w:rsid w:val="48756CFE"/>
    <w:rsid w:val="48A2320F"/>
    <w:rsid w:val="48A42D8E"/>
    <w:rsid w:val="48B86E3D"/>
    <w:rsid w:val="48B87108"/>
    <w:rsid w:val="48C804AF"/>
    <w:rsid w:val="490761FD"/>
    <w:rsid w:val="490D0142"/>
    <w:rsid w:val="4929543F"/>
    <w:rsid w:val="492D34C0"/>
    <w:rsid w:val="4950134A"/>
    <w:rsid w:val="497455FC"/>
    <w:rsid w:val="499413F2"/>
    <w:rsid w:val="49A80E14"/>
    <w:rsid w:val="49AE4596"/>
    <w:rsid w:val="4A03147E"/>
    <w:rsid w:val="4A187EC3"/>
    <w:rsid w:val="4AF9214D"/>
    <w:rsid w:val="4B1850F0"/>
    <w:rsid w:val="4B3431DB"/>
    <w:rsid w:val="4B402F48"/>
    <w:rsid w:val="4B724911"/>
    <w:rsid w:val="4B7F0167"/>
    <w:rsid w:val="4C024788"/>
    <w:rsid w:val="4C164E71"/>
    <w:rsid w:val="4C5A7F7A"/>
    <w:rsid w:val="4C863A02"/>
    <w:rsid w:val="4CED0623"/>
    <w:rsid w:val="4D20557F"/>
    <w:rsid w:val="4D4007FF"/>
    <w:rsid w:val="4D97282A"/>
    <w:rsid w:val="4DB45A75"/>
    <w:rsid w:val="4E296BBD"/>
    <w:rsid w:val="4E340259"/>
    <w:rsid w:val="4E622864"/>
    <w:rsid w:val="4E670809"/>
    <w:rsid w:val="4EC17DD9"/>
    <w:rsid w:val="4F0D4333"/>
    <w:rsid w:val="4F3A7457"/>
    <w:rsid w:val="4F4A4F0D"/>
    <w:rsid w:val="4F4B3AA0"/>
    <w:rsid w:val="4F722E60"/>
    <w:rsid w:val="4F730105"/>
    <w:rsid w:val="4F936CC6"/>
    <w:rsid w:val="4FA46CEC"/>
    <w:rsid w:val="4FDA2393"/>
    <w:rsid w:val="4FE06AF7"/>
    <w:rsid w:val="4FF55B16"/>
    <w:rsid w:val="50466D89"/>
    <w:rsid w:val="506547AC"/>
    <w:rsid w:val="50B320E5"/>
    <w:rsid w:val="50F73388"/>
    <w:rsid w:val="50FC5B5E"/>
    <w:rsid w:val="510062B3"/>
    <w:rsid w:val="51414A14"/>
    <w:rsid w:val="51586C47"/>
    <w:rsid w:val="515F1DCB"/>
    <w:rsid w:val="517F41B6"/>
    <w:rsid w:val="51BA0716"/>
    <w:rsid w:val="51DA58A5"/>
    <w:rsid w:val="51E97167"/>
    <w:rsid w:val="51EC2E34"/>
    <w:rsid w:val="524304C4"/>
    <w:rsid w:val="524D5104"/>
    <w:rsid w:val="52B15212"/>
    <w:rsid w:val="52C31C29"/>
    <w:rsid w:val="52D01CF1"/>
    <w:rsid w:val="53373056"/>
    <w:rsid w:val="533755D6"/>
    <w:rsid w:val="53486A5A"/>
    <w:rsid w:val="539B044E"/>
    <w:rsid w:val="53F574BA"/>
    <w:rsid w:val="54566833"/>
    <w:rsid w:val="550B103C"/>
    <w:rsid w:val="551C16A2"/>
    <w:rsid w:val="553B7BB6"/>
    <w:rsid w:val="556D7760"/>
    <w:rsid w:val="55712A10"/>
    <w:rsid w:val="557A5FF2"/>
    <w:rsid w:val="557B7618"/>
    <w:rsid w:val="55871276"/>
    <w:rsid w:val="55E6041A"/>
    <w:rsid w:val="55F55779"/>
    <w:rsid w:val="560C3A27"/>
    <w:rsid w:val="56374AD6"/>
    <w:rsid w:val="563E3FB5"/>
    <w:rsid w:val="565014D9"/>
    <w:rsid w:val="566818AE"/>
    <w:rsid w:val="56755A6A"/>
    <w:rsid w:val="56A85CC0"/>
    <w:rsid w:val="56D67E91"/>
    <w:rsid w:val="57441995"/>
    <w:rsid w:val="57444C35"/>
    <w:rsid w:val="5746167A"/>
    <w:rsid w:val="57482AA4"/>
    <w:rsid w:val="57933CE7"/>
    <w:rsid w:val="582A7366"/>
    <w:rsid w:val="58361ABD"/>
    <w:rsid w:val="58665761"/>
    <w:rsid w:val="58BB7EDE"/>
    <w:rsid w:val="5904171C"/>
    <w:rsid w:val="590C2B36"/>
    <w:rsid w:val="5964645A"/>
    <w:rsid w:val="596E24B5"/>
    <w:rsid w:val="59B02706"/>
    <w:rsid w:val="59D36661"/>
    <w:rsid w:val="59DB2477"/>
    <w:rsid w:val="59EF23BD"/>
    <w:rsid w:val="5A314FE9"/>
    <w:rsid w:val="5A3D3972"/>
    <w:rsid w:val="5A5A2843"/>
    <w:rsid w:val="5A79643F"/>
    <w:rsid w:val="5B3A1DA6"/>
    <w:rsid w:val="5B6E18F1"/>
    <w:rsid w:val="5B9E5260"/>
    <w:rsid w:val="5BF61630"/>
    <w:rsid w:val="5C51722A"/>
    <w:rsid w:val="5C540100"/>
    <w:rsid w:val="5CA51174"/>
    <w:rsid w:val="5CA756BB"/>
    <w:rsid w:val="5CFB45FC"/>
    <w:rsid w:val="5D0B1754"/>
    <w:rsid w:val="5D197AF1"/>
    <w:rsid w:val="5D2E37C9"/>
    <w:rsid w:val="5D3E09E5"/>
    <w:rsid w:val="5D7A673C"/>
    <w:rsid w:val="5D887F39"/>
    <w:rsid w:val="5E0E3CA3"/>
    <w:rsid w:val="5EB23330"/>
    <w:rsid w:val="5EE421C9"/>
    <w:rsid w:val="5F0E409C"/>
    <w:rsid w:val="5F2969E0"/>
    <w:rsid w:val="5F2A0BE7"/>
    <w:rsid w:val="5F4C38EB"/>
    <w:rsid w:val="5F4C401F"/>
    <w:rsid w:val="5F796331"/>
    <w:rsid w:val="5FFB738D"/>
    <w:rsid w:val="60022458"/>
    <w:rsid w:val="60381FA1"/>
    <w:rsid w:val="608A56A5"/>
    <w:rsid w:val="60923B15"/>
    <w:rsid w:val="60EC1CC5"/>
    <w:rsid w:val="60F74B37"/>
    <w:rsid w:val="61787684"/>
    <w:rsid w:val="61AA7BCB"/>
    <w:rsid w:val="61BF6D5A"/>
    <w:rsid w:val="61D83989"/>
    <w:rsid w:val="61DD7E49"/>
    <w:rsid w:val="61EC7BE1"/>
    <w:rsid w:val="621B65AB"/>
    <w:rsid w:val="622B54C7"/>
    <w:rsid w:val="628A77A2"/>
    <w:rsid w:val="62A9381C"/>
    <w:rsid w:val="62DD42C2"/>
    <w:rsid w:val="62EC0200"/>
    <w:rsid w:val="63166AB2"/>
    <w:rsid w:val="637F5FA7"/>
    <w:rsid w:val="63B850C4"/>
    <w:rsid w:val="63C83015"/>
    <w:rsid w:val="63CF107F"/>
    <w:rsid w:val="63E6416B"/>
    <w:rsid w:val="63F02E10"/>
    <w:rsid w:val="64677BBB"/>
    <w:rsid w:val="64754EBA"/>
    <w:rsid w:val="647B5385"/>
    <w:rsid w:val="64906A4D"/>
    <w:rsid w:val="649D5B6A"/>
    <w:rsid w:val="64A01BD7"/>
    <w:rsid w:val="64B758AA"/>
    <w:rsid w:val="64CC61AA"/>
    <w:rsid w:val="65986E71"/>
    <w:rsid w:val="65E04176"/>
    <w:rsid w:val="6623585E"/>
    <w:rsid w:val="66286EDE"/>
    <w:rsid w:val="663845BD"/>
    <w:rsid w:val="664672EE"/>
    <w:rsid w:val="66CB55C6"/>
    <w:rsid w:val="677E4C24"/>
    <w:rsid w:val="678C60C5"/>
    <w:rsid w:val="67B71CC1"/>
    <w:rsid w:val="67DA0F64"/>
    <w:rsid w:val="68041212"/>
    <w:rsid w:val="680B30D3"/>
    <w:rsid w:val="680C4084"/>
    <w:rsid w:val="680E66F8"/>
    <w:rsid w:val="68122CCA"/>
    <w:rsid w:val="682B1585"/>
    <w:rsid w:val="68554E77"/>
    <w:rsid w:val="687452EA"/>
    <w:rsid w:val="68943A80"/>
    <w:rsid w:val="689C153D"/>
    <w:rsid w:val="689C54D9"/>
    <w:rsid w:val="68B0295D"/>
    <w:rsid w:val="68C00D2D"/>
    <w:rsid w:val="68D84092"/>
    <w:rsid w:val="68E23AD2"/>
    <w:rsid w:val="69041CEA"/>
    <w:rsid w:val="693E096B"/>
    <w:rsid w:val="69686F50"/>
    <w:rsid w:val="697F63BC"/>
    <w:rsid w:val="69B133C0"/>
    <w:rsid w:val="69E56976"/>
    <w:rsid w:val="6A204C61"/>
    <w:rsid w:val="6A29677F"/>
    <w:rsid w:val="6A81654C"/>
    <w:rsid w:val="6AA742F5"/>
    <w:rsid w:val="6AC367AA"/>
    <w:rsid w:val="6B0A2E60"/>
    <w:rsid w:val="6B1F0054"/>
    <w:rsid w:val="6B98258E"/>
    <w:rsid w:val="6B9844BC"/>
    <w:rsid w:val="6BF52AC9"/>
    <w:rsid w:val="6BF91085"/>
    <w:rsid w:val="6C074ED2"/>
    <w:rsid w:val="6C614A97"/>
    <w:rsid w:val="6C991857"/>
    <w:rsid w:val="6CE02808"/>
    <w:rsid w:val="6D0D157E"/>
    <w:rsid w:val="6D1A09E1"/>
    <w:rsid w:val="6D2C0771"/>
    <w:rsid w:val="6D2D6180"/>
    <w:rsid w:val="6D586559"/>
    <w:rsid w:val="6D9D4984"/>
    <w:rsid w:val="6DE107E1"/>
    <w:rsid w:val="6DE958BB"/>
    <w:rsid w:val="6E2E6B24"/>
    <w:rsid w:val="6E5D2AB4"/>
    <w:rsid w:val="6E5E03A9"/>
    <w:rsid w:val="6E702650"/>
    <w:rsid w:val="6EBB38D4"/>
    <w:rsid w:val="6EFC7FEB"/>
    <w:rsid w:val="6F3B0897"/>
    <w:rsid w:val="6F9763D7"/>
    <w:rsid w:val="6FA60CA6"/>
    <w:rsid w:val="6FA82976"/>
    <w:rsid w:val="6FD148E1"/>
    <w:rsid w:val="6FD90806"/>
    <w:rsid w:val="6FFB41F9"/>
    <w:rsid w:val="70071327"/>
    <w:rsid w:val="7008724B"/>
    <w:rsid w:val="70290F4F"/>
    <w:rsid w:val="704D5C43"/>
    <w:rsid w:val="704E33A2"/>
    <w:rsid w:val="704F3B43"/>
    <w:rsid w:val="705927D9"/>
    <w:rsid w:val="70940C6F"/>
    <w:rsid w:val="70967A8C"/>
    <w:rsid w:val="70AD052F"/>
    <w:rsid w:val="70B02AE9"/>
    <w:rsid w:val="715C06FC"/>
    <w:rsid w:val="716532C1"/>
    <w:rsid w:val="71DF7FF2"/>
    <w:rsid w:val="71E00B34"/>
    <w:rsid w:val="721C674B"/>
    <w:rsid w:val="722162D8"/>
    <w:rsid w:val="724B74CC"/>
    <w:rsid w:val="725F49A3"/>
    <w:rsid w:val="7263529D"/>
    <w:rsid w:val="728D5752"/>
    <w:rsid w:val="72C045AB"/>
    <w:rsid w:val="72C20535"/>
    <w:rsid w:val="72FD4500"/>
    <w:rsid w:val="730B472A"/>
    <w:rsid w:val="733F5D16"/>
    <w:rsid w:val="73545651"/>
    <w:rsid w:val="736508A2"/>
    <w:rsid w:val="73B720F3"/>
    <w:rsid w:val="73F63370"/>
    <w:rsid w:val="74102E0F"/>
    <w:rsid w:val="74A15A59"/>
    <w:rsid w:val="74A72F48"/>
    <w:rsid w:val="74C8339B"/>
    <w:rsid w:val="74CA535C"/>
    <w:rsid w:val="74CB396E"/>
    <w:rsid w:val="752C35BC"/>
    <w:rsid w:val="753423F7"/>
    <w:rsid w:val="75370EC6"/>
    <w:rsid w:val="75611A46"/>
    <w:rsid w:val="758864CE"/>
    <w:rsid w:val="758F20A0"/>
    <w:rsid w:val="75C4677E"/>
    <w:rsid w:val="762C4D46"/>
    <w:rsid w:val="7650078D"/>
    <w:rsid w:val="76B619EC"/>
    <w:rsid w:val="76CC3E09"/>
    <w:rsid w:val="76D95D40"/>
    <w:rsid w:val="76E076AF"/>
    <w:rsid w:val="77317BEA"/>
    <w:rsid w:val="776D71EB"/>
    <w:rsid w:val="77C97C33"/>
    <w:rsid w:val="77DD1733"/>
    <w:rsid w:val="781C5BB4"/>
    <w:rsid w:val="78895BBF"/>
    <w:rsid w:val="78A44ADD"/>
    <w:rsid w:val="78B475E7"/>
    <w:rsid w:val="78FE3093"/>
    <w:rsid w:val="790E6CFD"/>
    <w:rsid w:val="791E2679"/>
    <w:rsid w:val="79276568"/>
    <w:rsid w:val="793076C6"/>
    <w:rsid w:val="793243FC"/>
    <w:rsid w:val="79382B7F"/>
    <w:rsid w:val="797C0CED"/>
    <w:rsid w:val="7A124808"/>
    <w:rsid w:val="7A423471"/>
    <w:rsid w:val="7A633FE1"/>
    <w:rsid w:val="7A650EE2"/>
    <w:rsid w:val="7AB70E1A"/>
    <w:rsid w:val="7ABB722E"/>
    <w:rsid w:val="7AC46774"/>
    <w:rsid w:val="7ACA26F6"/>
    <w:rsid w:val="7B0E247B"/>
    <w:rsid w:val="7B180AFA"/>
    <w:rsid w:val="7B273514"/>
    <w:rsid w:val="7B5F511D"/>
    <w:rsid w:val="7BC3347F"/>
    <w:rsid w:val="7BDB541C"/>
    <w:rsid w:val="7BED3C1C"/>
    <w:rsid w:val="7C2F2E14"/>
    <w:rsid w:val="7C406165"/>
    <w:rsid w:val="7C5766E5"/>
    <w:rsid w:val="7C6E1288"/>
    <w:rsid w:val="7C7A4A63"/>
    <w:rsid w:val="7CD838CB"/>
    <w:rsid w:val="7D050614"/>
    <w:rsid w:val="7D09566F"/>
    <w:rsid w:val="7D0F300E"/>
    <w:rsid w:val="7D153B18"/>
    <w:rsid w:val="7D2963EE"/>
    <w:rsid w:val="7D7C3FE8"/>
    <w:rsid w:val="7D8B4A8B"/>
    <w:rsid w:val="7DC73454"/>
    <w:rsid w:val="7DDF3000"/>
    <w:rsid w:val="7E3E070F"/>
    <w:rsid w:val="7E7E42D3"/>
    <w:rsid w:val="7E89318F"/>
    <w:rsid w:val="7E8A7CAA"/>
    <w:rsid w:val="7F040507"/>
    <w:rsid w:val="7F0D6D6C"/>
    <w:rsid w:val="7F42489B"/>
    <w:rsid w:val="7F705F5F"/>
    <w:rsid w:val="7F9E6B6B"/>
    <w:rsid w:val="7FCD6CA4"/>
    <w:rsid w:val="7FDB64AB"/>
    <w:rsid w:val="7FE201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adjustRightInd w:val="0"/>
      <w:spacing w:line="360" w:lineRule="atLeast"/>
      <w:ind w:firstLine="420"/>
      <w:jc w:val="both"/>
    </w:pPr>
    <w:rPr>
      <w:kern w:val="2"/>
      <w:sz w:val="21"/>
    </w:rPr>
  </w:style>
  <w:style w:type="paragraph" w:styleId="3">
    <w:name w:val="Document Map"/>
    <w:basedOn w:val="1"/>
    <w:qFormat/>
    <w:uiPriority w:val="0"/>
    <w:pPr>
      <w:shd w:val="clear" w:color="auto" w:fill="000080"/>
    </w:pPr>
  </w:style>
  <w:style w:type="paragraph" w:styleId="4">
    <w:name w:val="Body Text"/>
    <w:basedOn w:val="1"/>
    <w:qFormat/>
    <w:uiPriority w:val="0"/>
    <w:rPr>
      <w:rFonts w:ascii="楷体_GB2312" w:eastAsia="楷体_GB2312"/>
      <w:sz w:val="25"/>
    </w:rPr>
  </w:style>
  <w:style w:type="paragraph" w:styleId="5">
    <w:name w:val="Body Text Indent"/>
    <w:basedOn w:val="1"/>
    <w:qFormat/>
    <w:uiPriority w:val="0"/>
    <w:pPr>
      <w:ind w:left="360"/>
    </w:p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ind w:left="360"/>
    </w:pPr>
    <w:rPr>
      <w:rFonts w:ascii="楷体_GB2312" w:eastAsia="楷体_GB2312"/>
      <w:sz w:val="25"/>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tabs>
        <w:tab w:val="left" w:pos="360"/>
      </w:tabs>
      <w:ind w:left="360" w:hanging="360"/>
    </w:pPr>
    <w:rPr>
      <w:rFonts w:ascii="楷体_GB2312" w:eastAsia="楷体_GB2312"/>
      <w:sz w:val="25"/>
    </w:rPr>
  </w:style>
  <w:style w:type="character" w:styleId="12">
    <w:name w:val="page number"/>
    <w:basedOn w:val="11"/>
    <w:qFormat/>
    <w:uiPriority w:val="0"/>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paragraph" w:customStyle="1" w:styleId="16">
    <w:name w:val="reader-word-layer reader-word-s6-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Company>
  <Pages>8</Pages>
  <Words>540</Words>
  <Characters>3079</Characters>
  <Lines>25</Lines>
  <Paragraphs>7</Paragraphs>
  <TotalTime>2</TotalTime>
  <ScaleCrop>false</ScaleCrop>
  <LinksUpToDate>false</LinksUpToDate>
  <CharactersWithSpaces>3612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2016-10-01T01:15:00Z</dcterms:created>
  <dc:creator>qq</dc:creator>
  <cp:lastModifiedBy>Administrator</cp:lastModifiedBy>
  <cp:lastPrinted>2018-05-22T03:59:00Z</cp:lastPrinted>
  <dcterms:modified xsi:type="dcterms:W3CDTF">2018-05-29T01:51:11Z</dcterms:modified>
  <dc:title>北京市建设工程劳务分包招标文件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